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311" w:rsidRDefault="00F8264B">
      <w:pPr>
        <w:jc w:val="center"/>
        <w:rPr>
          <w:rFonts w:ascii="黑体" w:eastAsia="黑体" w:hAnsi="黑体"/>
          <w:b/>
          <w:sz w:val="36"/>
          <w:szCs w:val="36"/>
        </w:rPr>
      </w:pPr>
      <w:r>
        <w:rPr>
          <w:rFonts w:ascii="黑体" w:eastAsia="黑体" w:hAnsi="黑体" w:hint="eastAsia"/>
          <w:b/>
          <w:sz w:val="36"/>
          <w:szCs w:val="36"/>
        </w:rPr>
        <w:t>包头职业技术学院</w:t>
      </w:r>
      <w:r>
        <w:rPr>
          <w:rFonts w:ascii="黑体" w:eastAsia="黑体" w:hAnsi="黑体" w:hint="eastAsia"/>
          <w:b/>
          <w:sz w:val="36"/>
          <w:szCs w:val="36"/>
        </w:rPr>
        <w:t>2021</w:t>
      </w:r>
      <w:r>
        <w:rPr>
          <w:rFonts w:ascii="黑体" w:eastAsia="黑体" w:hAnsi="黑体" w:hint="eastAsia"/>
          <w:b/>
          <w:sz w:val="36"/>
          <w:szCs w:val="36"/>
        </w:rPr>
        <w:t>年公开招聘工作人员岗位表</w:t>
      </w:r>
    </w:p>
    <w:tbl>
      <w:tblPr>
        <w:tblpPr w:leftFromText="180" w:rightFromText="180" w:horzAnchor="margin" w:tblpY="676"/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27"/>
        <w:gridCol w:w="930"/>
        <w:gridCol w:w="661"/>
        <w:gridCol w:w="709"/>
        <w:gridCol w:w="709"/>
        <w:gridCol w:w="2835"/>
        <w:gridCol w:w="2693"/>
        <w:gridCol w:w="2830"/>
        <w:gridCol w:w="999"/>
        <w:gridCol w:w="1171"/>
      </w:tblGrid>
      <w:tr w:rsidR="003A5311">
        <w:trPr>
          <w:trHeight w:val="423"/>
        </w:trPr>
        <w:tc>
          <w:tcPr>
            <w:tcW w:w="927" w:type="dxa"/>
            <w:vMerge w:val="restart"/>
            <w:shd w:val="clear" w:color="auto" w:fill="auto"/>
            <w:noWrap/>
            <w:vAlign w:val="center"/>
          </w:tcPr>
          <w:p w:rsidR="003A5311" w:rsidRDefault="00F8264B">
            <w:pPr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b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930" w:type="dxa"/>
            <w:vMerge w:val="restart"/>
            <w:shd w:val="clear" w:color="auto" w:fill="auto"/>
            <w:vAlign w:val="center"/>
          </w:tcPr>
          <w:p w:rsidR="003A5311" w:rsidRDefault="00F8264B">
            <w:pPr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b/>
                <w:color w:val="000000"/>
                <w:sz w:val="18"/>
                <w:szCs w:val="18"/>
              </w:rPr>
              <w:t>岗位</w:t>
            </w:r>
          </w:p>
          <w:p w:rsidR="003A5311" w:rsidRDefault="00F8264B">
            <w:pPr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b/>
                <w:color w:val="000000"/>
                <w:sz w:val="18"/>
                <w:szCs w:val="18"/>
              </w:rPr>
              <w:t>编码</w:t>
            </w:r>
          </w:p>
        </w:tc>
        <w:tc>
          <w:tcPr>
            <w:tcW w:w="661" w:type="dxa"/>
            <w:vMerge w:val="restart"/>
            <w:vAlign w:val="center"/>
          </w:tcPr>
          <w:p w:rsidR="003A5311" w:rsidRDefault="00F8264B">
            <w:pPr>
              <w:spacing w:after="0"/>
              <w:jc w:val="center"/>
              <w:rPr>
                <w:rFonts w:ascii="仿宋" w:eastAsia="仿宋" w:hAnsi="仿宋" w:cs="Tahoma"/>
                <w:b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b/>
                <w:sz w:val="18"/>
                <w:szCs w:val="18"/>
              </w:rPr>
              <w:t>计划招聘数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3A5311" w:rsidRDefault="00F8264B">
            <w:pPr>
              <w:spacing w:after="0"/>
              <w:jc w:val="center"/>
              <w:rPr>
                <w:rFonts w:ascii="仿宋" w:eastAsia="仿宋" w:hAnsi="仿宋" w:cs="Tahoma"/>
                <w:b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b/>
                <w:sz w:val="18"/>
                <w:szCs w:val="18"/>
              </w:rPr>
              <w:t>岗位名称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3A5311" w:rsidRDefault="00F8264B">
            <w:pPr>
              <w:spacing w:after="0"/>
              <w:jc w:val="center"/>
              <w:rPr>
                <w:rFonts w:ascii="仿宋" w:eastAsia="仿宋" w:hAnsi="仿宋" w:cs="Tahoma"/>
                <w:b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b/>
                <w:sz w:val="18"/>
                <w:szCs w:val="18"/>
              </w:rPr>
              <w:t>岗位</w:t>
            </w:r>
            <w:r>
              <w:rPr>
                <w:rFonts w:ascii="仿宋" w:eastAsia="仿宋" w:hAnsi="仿宋" w:cs="Tahoma" w:hint="eastAsia"/>
                <w:b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b/>
                <w:sz w:val="18"/>
                <w:szCs w:val="18"/>
              </w:rPr>
              <w:t>类别</w:t>
            </w:r>
          </w:p>
        </w:tc>
        <w:tc>
          <w:tcPr>
            <w:tcW w:w="8358" w:type="dxa"/>
            <w:gridSpan w:val="3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b/>
                <w:color w:val="000000"/>
                <w:sz w:val="18"/>
                <w:szCs w:val="18"/>
              </w:rPr>
              <w:t>报考资格条件</w:t>
            </w:r>
          </w:p>
        </w:tc>
        <w:tc>
          <w:tcPr>
            <w:tcW w:w="999" w:type="dxa"/>
            <w:vMerge w:val="restart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b/>
                <w:color w:val="000000"/>
                <w:sz w:val="18"/>
                <w:szCs w:val="18"/>
              </w:rPr>
              <w:t>联系电话</w:t>
            </w:r>
          </w:p>
        </w:tc>
        <w:tc>
          <w:tcPr>
            <w:tcW w:w="1171" w:type="dxa"/>
            <w:vMerge w:val="restart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b/>
                <w:color w:val="000000"/>
                <w:sz w:val="18"/>
                <w:szCs w:val="18"/>
              </w:rPr>
              <w:t>备注</w:t>
            </w:r>
          </w:p>
        </w:tc>
      </w:tr>
      <w:tr w:rsidR="003A5311">
        <w:trPr>
          <w:trHeight w:val="400"/>
        </w:trPr>
        <w:tc>
          <w:tcPr>
            <w:tcW w:w="927" w:type="dxa"/>
            <w:vMerge/>
            <w:shd w:val="clear" w:color="auto" w:fill="auto"/>
            <w:noWrap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930" w:type="dxa"/>
            <w:vMerge/>
            <w:shd w:val="clear" w:color="auto" w:fill="auto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vMerge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b/>
                <w:color w:val="000000"/>
                <w:sz w:val="18"/>
                <w:szCs w:val="18"/>
              </w:rPr>
              <w:t>专业及代码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b/>
                <w:color w:val="000000"/>
                <w:sz w:val="18"/>
                <w:szCs w:val="18"/>
              </w:rPr>
              <w:t>学历、学位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b/>
                <w:color w:val="000000"/>
                <w:sz w:val="18"/>
                <w:szCs w:val="18"/>
              </w:rPr>
              <w:t>其他条件</w:t>
            </w:r>
          </w:p>
        </w:tc>
        <w:tc>
          <w:tcPr>
            <w:tcW w:w="999" w:type="dxa"/>
            <w:vMerge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171" w:type="dxa"/>
            <w:vMerge/>
            <w:shd w:val="clear" w:color="auto" w:fill="auto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b/>
                <w:color w:val="000000"/>
                <w:sz w:val="18"/>
                <w:szCs w:val="18"/>
              </w:rPr>
            </w:pPr>
          </w:p>
        </w:tc>
      </w:tr>
      <w:tr w:rsidR="003A5311">
        <w:trPr>
          <w:trHeight w:val="989"/>
        </w:trPr>
        <w:tc>
          <w:tcPr>
            <w:tcW w:w="927" w:type="dxa"/>
            <w:vMerge w:val="restart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0" w:type="dxa"/>
            <w:vMerge w:val="restart"/>
            <w:shd w:val="clear" w:color="auto" w:fill="auto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bzy01</w:t>
            </w:r>
          </w:p>
        </w:tc>
        <w:tc>
          <w:tcPr>
            <w:tcW w:w="661" w:type="dxa"/>
            <w:vMerge w:val="restart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机械制造及其自动化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080201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机械电子工程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080202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机械设计及理论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080203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  <w:t>2.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具有无人机工作经历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年以上人员学历可为本科。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</w:tr>
      <w:tr w:rsidR="003A5311">
        <w:trPr>
          <w:trHeight w:val="1541"/>
        </w:trPr>
        <w:tc>
          <w:tcPr>
            <w:tcW w:w="927" w:type="dxa"/>
            <w:vMerge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930" w:type="dxa"/>
            <w:vMerge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vMerge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飞行器设计与工程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98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版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081501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、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12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版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 xml:space="preserve"> 082002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飞行器制造工程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082003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遥感科学与技术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081202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地理信息科学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070504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本科及以上学历且学士及以上学位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</w:tr>
      <w:tr w:rsidR="003A5311">
        <w:trPr>
          <w:trHeight w:val="682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bzy02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车辆工程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080204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载运工具运用工程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 xml:space="preserve"> 082304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</w:tr>
      <w:tr w:rsidR="003A5311">
        <w:trPr>
          <w:trHeight w:val="682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bzy02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车辆工程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080204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载运工具运用工程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 xml:space="preserve"> 082304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  <w:highlight w:val="cyan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服务基层项目毕业生</w:t>
            </w:r>
          </w:p>
        </w:tc>
      </w:tr>
      <w:tr w:rsidR="003A5311">
        <w:trPr>
          <w:trHeight w:val="682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bzy02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车辆工程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080204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载运工具运用工程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 xml:space="preserve"> 082304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蒙汉兼通</w:t>
            </w:r>
          </w:p>
        </w:tc>
      </w:tr>
      <w:tr w:rsidR="003A5311">
        <w:trPr>
          <w:trHeight w:val="682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bzy02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车辆工程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080204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载运工具运用工程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 xml:space="preserve"> 082304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高校毕业生</w:t>
            </w:r>
          </w:p>
        </w:tc>
      </w:tr>
      <w:tr w:rsidR="003A5311">
        <w:trPr>
          <w:trHeight w:val="524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bzy03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sz w:val="18"/>
                <w:szCs w:val="18"/>
              </w:rPr>
              <w:t>设计学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1305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高校毕业生</w:t>
            </w:r>
          </w:p>
        </w:tc>
      </w:tr>
      <w:tr w:rsidR="003A5311">
        <w:trPr>
          <w:trHeight w:val="704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bzy04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审计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0257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  <w:t>2.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本科须为管理学或经济学专业。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高校毕业生</w:t>
            </w:r>
          </w:p>
        </w:tc>
      </w:tr>
      <w:tr w:rsidR="003A5311">
        <w:trPr>
          <w:trHeight w:val="985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bzy05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信息与通信工程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0810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控制科学与工程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计算机科学与技术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0812</w:t>
            </w:r>
          </w:p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lastRenderedPageBreak/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</w:tr>
      <w:tr w:rsidR="003A5311">
        <w:trPr>
          <w:trHeight w:val="90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lastRenderedPageBreak/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bzy05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信息与通信工程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0810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控制科学与工程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计算机科学与技术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0812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  <w:highlight w:val="cyan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服务基层项目毕业生</w:t>
            </w:r>
          </w:p>
        </w:tc>
      </w:tr>
      <w:tr w:rsidR="003A5311">
        <w:trPr>
          <w:trHeight w:val="985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bzy05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信息与通信工程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0810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控制科学与工程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计算机科学与技术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0812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蒙汉兼通</w:t>
            </w:r>
          </w:p>
        </w:tc>
      </w:tr>
      <w:tr w:rsidR="003A5311">
        <w:trPr>
          <w:trHeight w:val="985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bzy05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信息与通信工程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0810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控制科学与工程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计算机科学与技术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0812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高校毕业生</w:t>
            </w:r>
          </w:p>
        </w:tc>
      </w:tr>
      <w:tr w:rsidR="003A5311">
        <w:trPr>
          <w:trHeight w:val="1557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bzy06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护理学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101101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国民教育序列大学本科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及以上学历且学士及以上学位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40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周岁及以下，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中级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及以上职称；</w:t>
            </w:r>
          </w:p>
          <w:p w:rsidR="003A5311" w:rsidRDefault="00F8264B" w:rsidP="00B31AED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2.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医学类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护理、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管理经验或三级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医院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年及以上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护理、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管理经验。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</w:tr>
      <w:tr w:rsidR="003A5311">
        <w:trPr>
          <w:trHeight w:val="1126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bzy07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临床医学内科学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仿宋" w:eastAsia="仿宋" w:hAnsi="仿宋" w:cs="Tahoma"/>
                <w:color w:val="000000"/>
                <w:sz w:val="18"/>
                <w:szCs w:val="18"/>
              </w:rPr>
              <w:t>00201</w:t>
            </w:r>
            <w:r>
              <w:rPr>
                <w:rFonts w:ascii="仿宋" w:eastAsia="仿宋" w:hAnsi="仿宋" w:cs="Tahoma"/>
                <w:color w:val="000000"/>
                <w:sz w:val="18"/>
                <w:szCs w:val="18"/>
              </w:rPr>
              <w:t>；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临床医学外科学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100210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临床医学妇产科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100211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</w:p>
          <w:p w:rsidR="003A5311" w:rsidRDefault="00F8264B">
            <w:pPr>
              <w:adjustRightInd/>
              <w:snapToGrid/>
              <w:spacing w:after="0"/>
              <w:ind w:firstLineChars="200" w:firstLine="360"/>
              <w:jc w:val="both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临床医学急诊科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100218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周岁及以下；</w:t>
            </w:r>
          </w:p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2.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具有医师执业证书和注册证书。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</w:tr>
      <w:tr w:rsidR="003A5311">
        <w:trPr>
          <w:trHeight w:val="1126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bzy07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临床医学内科学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仿宋" w:eastAsia="仿宋" w:hAnsi="仿宋" w:cs="Tahoma"/>
                <w:color w:val="000000"/>
                <w:sz w:val="18"/>
                <w:szCs w:val="18"/>
              </w:rPr>
              <w:t>00201</w:t>
            </w:r>
            <w:r>
              <w:rPr>
                <w:rFonts w:ascii="仿宋" w:eastAsia="仿宋" w:hAnsi="仿宋" w:cs="Tahoma"/>
                <w:color w:val="000000"/>
                <w:sz w:val="18"/>
                <w:szCs w:val="18"/>
              </w:rPr>
              <w:t>；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临床医学外科学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100210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临床医学妇产科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100211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临床医学急诊科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100218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周岁及以下；</w:t>
            </w:r>
          </w:p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2.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具有医师执业证书和注册证书。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  <w:highlight w:val="cyan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高校毕业生</w:t>
            </w:r>
          </w:p>
        </w:tc>
      </w:tr>
      <w:tr w:rsidR="003A5311">
        <w:trPr>
          <w:trHeight w:val="840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bzy08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中医内科学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100506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 xml:space="preserve">   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中医外科学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100507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 xml:space="preserve">   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中医骨伤科学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100508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周岁及以下；</w:t>
            </w:r>
          </w:p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2.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具有医师执业证书和注册证书。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高校毕业生</w:t>
            </w:r>
          </w:p>
        </w:tc>
      </w:tr>
      <w:tr w:rsidR="003A5311">
        <w:trPr>
          <w:trHeight w:val="855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lastRenderedPageBreak/>
              <w:t>16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bzy09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ind w:firstLineChars="400" w:firstLine="72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药物化学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100701</w:t>
            </w:r>
          </w:p>
          <w:p w:rsidR="003A5311" w:rsidRDefault="00F8264B">
            <w:pPr>
              <w:adjustRightInd/>
              <w:snapToGrid/>
              <w:spacing w:after="0"/>
              <w:ind w:firstLineChars="400" w:firstLine="72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药剂学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仿宋" w:eastAsia="仿宋" w:hAnsi="仿宋" w:cs="Tahoma"/>
                <w:color w:val="000000"/>
                <w:sz w:val="18"/>
                <w:szCs w:val="18"/>
              </w:rPr>
              <w:t>0070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 xml:space="preserve">         </w:t>
            </w:r>
          </w:p>
          <w:p w:rsidR="003A5311" w:rsidRDefault="00F8264B">
            <w:pPr>
              <w:adjustRightInd/>
              <w:snapToGrid/>
              <w:spacing w:after="0"/>
              <w:ind w:firstLineChars="400" w:firstLine="72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药理学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100706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周岁及以下；</w:t>
            </w:r>
          </w:p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仿宋" w:eastAsia="仿宋" w:hAnsi="仿宋" w:cs="Tahoma"/>
                <w:color w:val="000000"/>
                <w:sz w:val="18"/>
                <w:szCs w:val="18"/>
              </w:rPr>
              <w:t>.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具有</w:t>
            </w:r>
            <w:r>
              <w:rPr>
                <w:rFonts w:ascii="仿宋" w:eastAsia="仿宋" w:hAnsi="仿宋" w:cs="Tahoma"/>
                <w:color w:val="000000"/>
                <w:sz w:val="18"/>
                <w:szCs w:val="18"/>
              </w:rPr>
              <w:t>药师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或执业药师证书。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</w:tr>
      <w:tr w:rsidR="003A5311">
        <w:trPr>
          <w:trHeight w:val="579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Bzy10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护理学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101101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国民教育序列大学本科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及以上学历且学</w:t>
            </w:r>
            <w:bookmarkStart w:id="0" w:name="_GoBack"/>
            <w:bookmarkEnd w:id="0"/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高校毕业生</w:t>
            </w:r>
          </w:p>
        </w:tc>
      </w:tr>
      <w:tr w:rsidR="003A5311">
        <w:trPr>
          <w:trHeight w:val="972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Bzy11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口腔临床医学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100302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 xml:space="preserve">   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流行病与卫生统计学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100401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 xml:space="preserve">               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儿少卫生与妇幼保健学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100404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周岁及以下；</w:t>
            </w:r>
          </w:p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2.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具有医师执业证书和注册证书；</w:t>
            </w:r>
          </w:p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3.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具有临床工作经历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年及以上。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服务基层项目毕业生</w:t>
            </w:r>
          </w:p>
        </w:tc>
      </w:tr>
      <w:tr w:rsidR="003A5311">
        <w:trPr>
          <w:trHeight w:val="1083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Bzy12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学前教育学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040105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高校毕业生</w:t>
            </w:r>
          </w:p>
        </w:tc>
      </w:tr>
      <w:tr w:rsidR="003A5311">
        <w:trPr>
          <w:trHeight w:val="1688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Bzy13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马克思主义基本原理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030501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马克思主义发展史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030502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马克思主义中国化研究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030503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思想政治教育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030505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中国近代史基本问题研究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030506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周岁及以下；</w:t>
            </w:r>
          </w:p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FF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sz w:val="18"/>
                <w:szCs w:val="18"/>
              </w:rPr>
              <w:t>2.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中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共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党员。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蒙汉兼通</w:t>
            </w:r>
          </w:p>
        </w:tc>
      </w:tr>
      <w:tr w:rsidR="003A5311">
        <w:trPr>
          <w:trHeight w:val="1361"/>
        </w:trPr>
        <w:tc>
          <w:tcPr>
            <w:tcW w:w="927" w:type="dxa"/>
            <w:vMerge w:val="restart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30" w:type="dxa"/>
            <w:vMerge w:val="restart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Bzy14</w:t>
            </w:r>
          </w:p>
        </w:tc>
        <w:tc>
          <w:tcPr>
            <w:tcW w:w="661" w:type="dxa"/>
            <w:vMerge w:val="restart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sz w:val="18"/>
                <w:szCs w:val="18"/>
              </w:rPr>
              <w:t>体育学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0403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（体育管理专业、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sz w:val="18"/>
                <w:szCs w:val="18"/>
              </w:rPr>
              <w:t>体育赛事运作、体育产业、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sz w:val="18"/>
                <w:szCs w:val="18"/>
              </w:rPr>
              <w:t>体育服务专业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)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运动人体科学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040302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体育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0452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（竞赛组织专业）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周岁及以下；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br/>
              <w:t>2.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本科与研究生所学专业不能跨专业大类（体育）；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br/>
              <w:t>3.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专项运动水平达二级以上。</w:t>
            </w:r>
          </w:p>
        </w:tc>
        <w:tc>
          <w:tcPr>
            <w:tcW w:w="999" w:type="dxa"/>
            <w:vMerge w:val="restart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vMerge w:val="restart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高校毕业生</w:t>
            </w:r>
          </w:p>
        </w:tc>
      </w:tr>
      <w:tr w:rsidR="003A5311">
        <w:trPr>
          <w:trHeight w:val="1368"/>
        </w:trPr>
        <w:tc>
          <w:tcPr>
            <w:tcW w:w="927" w:type="dxa"/>
            <w:vMerge/>
            <w:shd w:val="clear" w:color="auto" w:fill="auto"/>
            <w:noWrap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930" w:type="dxa"/>
            <w:vMerge/>
            <w:shd w:val="clear" w:color="auto" w:fill="auto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sz w:val="18"/>
                <w:szCs w:val="18"/>
              </w:rPr>
            </w:pPr>
          </w:p>
        </w:tc>
        <w:tc>
          <w:tcPr>
            <w:tcW w:w="661" w:type="dxa"/>
            <w:vMerge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专任教师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sz w:val="18"/>
                <w:szCs w:val="18"/>
              </w:rPr>
              <w:t>体育教育训练学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040303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体育教学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045201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运动训练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045202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周岁及以下；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br/>
              <w:t>2.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专业项目：武术（跆拳道）；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3.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专项成绩达到以下条件之一，学历可降到本科：参加国家级体育比赛获前八名、参加省级比赛获前三名、专项水平达一级。</w:t>
            </w:r>
          </w:p>
        </w:tc>
        <w:tc>
          <w:tcPr>
            <w:tcW w:w="999" w:type="dxa"/>
            <w:vMerge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sz w:val="18"/>
                <w:szCs w:val="18"/>
              </w:rPr>
            </w:pPr>
          </w:p>
        </w:tc>
        <w:tc>
          <w:tcPr>
            <w:tcW w:w="1171" w:type="dxa"/>
            <w:vMerge/>
            <w:shd w:val="clear" w:color="auto" w:fill="auto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sz w:val="18"/>
                <w:szCs w:val="18"/>
              </w:rPr>
            </w:pPr>
          </w:p>
        </w:tc>
      </w:tr>
      <w:tr w:rsidR="003A5311">
        <w:trPr>
          <w:trHeight w:val="1407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lastRenderedPageBreak/>
              <w:t>22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Bzy15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专职辅导员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马克思主义理论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0305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哲学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；经济学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02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；工学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教育学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；音乐学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050402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中国语言文学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0501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；心理学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0402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周岁及以下；</w:t>
            </w:r>
          </w:p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sz w:val="18"/>
                <w:szCs w:val="18"/>
              </w:rPr>
              <w:t>2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.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需入住男生公寓，招聘男性更为适合。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</w:tr>
      <w:tr w:rsidR="003A5311">
        <w:trPr>
          <w:trHeight w:val="1382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Bzy15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专职辅导员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马克思主义理论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0305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哲学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；经济学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02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；工学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教育学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；音乐学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050402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中国语言文学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0501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；心理学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0402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周岁及以下；</w:t>
            </w:r>
          </w:p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sz w:val="18"/>
                <w:szCs w:val="18"/>
              </w:rPr>
              <w:t>2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.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需入住男生公寓，招聘男性更为适合。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服务基层项目毕业生</w:t>
            </w:r>
          </w:p>
        </w:tc>
      </w:tr>
      <w:tr w:rsidR="003A5311">
        <w:trPr>
          <w:trHeight w:val="1407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Bzy15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专职辅导员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马克思主义理论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0305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哲学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；经济学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02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；工学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教育学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；音乐学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050402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中国语言文学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0501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；心理学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0402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周岁及以下；</w:t>
            </w:r>
          </w:p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sz w:val="18"/>
                <w:szCs w:val="18"/>
              </w:rPr>
              <w:t>2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.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需入住男生公寓，招聘男性更为适合。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高校毕业生</w:t>
            </w:r>
          </w:p>
        </w:tc>
      </w:tr>
      <w:tr w:rsidR="003A5311">
        <w:trPr>
          <w:trHeight w:val="1407"/>
        </w:trPr>
        <w:tc>
          <w:tcPr>
            <w:tcW w:w="927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Bzy15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专职辅导员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专业技术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马克思主义理论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0305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哲学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；经济学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02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；工学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08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br/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教育学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；音乐学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050402</w:t>
            </w:r>
          </w:p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中国语言文学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0501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；心理学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0402</w:t>
            </w:r>
          </w:p>
        </w:tc>
        <w:tc>
          <w:tcPr>
            <w:tcW w:w="2693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国民教育序列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硕士研究生及以上学历且硕士及以上学位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1.35</w:t>
            </w: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周岁及以下；</w:t>
            </w:r>
          </w:p>
          <w:p w:rsidR="003A5311" w:rsidRDefault="00F8264B">
            <w:pPr>
              <w:adjustRightInd/>
              <w:snapToGrid/>
              <w:spacing w:after="0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sz w:val="18"/>
                <w:szCs w:val="18"/>
              </w:rPr>
              <w:t>2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.</w:t>
            </w:r>
            <w:r>
              <w:rPr>
                <w:rFonts w:ascii="仿宋" w:eastAsia="仿宋" w:hAnsi="仿宋" w:cs="Tahoma" w:hint="eastAsia"/>
                <w:sz w:val="18"/>
                <w:szCs w:val="18"/>
              </w:rPr>
              <w:t>需入住男生公寓，招聘男性更为适合。</w:t>
            </w:r>
          </w:p>
        </w:tc>
        <w:tc>
          <w:tcPr>
            <w:tcW w:w="999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0472-3320029</w:t>
            </w: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蒙汉兼通</w:t>
            </w:r>
          </w:p>
        </w:tc>
      </w:tr>
      <w:tr w:rsidR="003A5311">
        <w:trPr>
          <w:trHeight w:val="462"/>
        </w:trPr>
        <w:tc>
          <w:tcPr>
            <w:tcW w:w="1857" w:type="dxa"/>
            <w:gridSpan w:val="2"/>
            <w:shd w:val="clear" w:color="auto" w:fill="auto"/>
            <w:noWrap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661" w:type="dxa"/>
            <w:vAlign w:val="center"/>
          </w:tcPr>
          <w:p w:rsidR="003A5311" w:rsidRDefault="00F8264B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Tahoma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  <w:tc>
          <w:tcPr>
            <w:tcW w:w="1171" w:type="dxa"/>
            <w:shd w:val="clear" w:color="auto" w:fill="auto"/>
            <w:noWrap/>
            <w:vAlign w:val="center"/>
          </w:tcPr>
          <w:p w:rsidR="003A5311" w:rsidRDefault="003A5311">
            <w:pPr>
              <w:adjustRightInd/>
              <w:snapToGrid/>
              <w:spacing w:after="0"/>
              <w:jc w:val="center"/>
              <w:rPr>
                <w:rFonts w:ascii="仿宋" w:eastAsia="仿宋" w:hAnsi="仿宋" w:cs="Tahoma"/>
                <w:color w:val="000000"/>
                <w:sz w:val="18"/>
                <w:szCs w:val="18"/>
              </w:rPr>
            </w:pPr>
          </w:p>
        </w:tc>
      </w:tr>
    </w:tbl>
    <w:p w:rsidR="003A5311" w:rsidRDefault="003A5311"/>
    <w:sectPr w:rsidR="003A5311" w:rsidSect="003A5311">
      <w:pgSz w:w="16838" w:h="11906" w:orient="landscape"/>
      <w:pgMar w:top="1418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64B" w:rsidRDefault="00F8264B" w:rsidP="00355FC1">
      <w:pPr>
        <w:spacing w:after="0"/>
      </w:pPr>
      <w:r>
        <w:separator/>
      </w:r>
    </w:p>
  </w:endnote>
  <w:endnote w:type="continuationSeparator" w:id="1">
    <w:p w:rsidR="00F8264B" w:rsidRDefault="00F8264B" w:rsidP="00355FC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64B" w:rsidRDefault="00F8264B" w:rsidP="00355FC1">
      <w:pPr>
        <w:spacing w:after="0"/>
      </w:pPr>
      <w:r>
        <w:separator/>
      </w:r>
    </w:p>
  </w:footnote>
  <w:footnote w:type="continuationSeparator" w:id="1">
    <w:p w:rsidR="00F8264B" w:rsidRDefault="00F8264B" w:rsidP="00355FC1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7CE2"/>
    <w:rsid w:val="00030565"/>
    <w:rsid w:val="00055F57"/>
    <w:rsid w:val="000806F9"/>
    <w:rsid w:val="00090FE0"/>
    <w:rsid w:val="00112F82"/>
    <w:rsid w:val="001D2CE4"/>
    <w:rsid w:val="001E2DF5"/>
    <w:rsid w:val="002A6F66"/>
    <w:rsid w:val="002E0199"/>
    <w:rsid w:val="00355FC1"/>
    <w:rsid w:val="003A5311"/>
    <w:rsid w:val="00401FFD"/>
    <w:rsid w:val="00420217"/>
    <w:rsid w:val="004B205C"/>
    <w:rsid w:val="004D14CD"/>
    <w:rsid w:val="00513870"/>
    <w:rsid w:val="00551508"/>
    <w:rsid w:val="00615321"/>
    <w:rsid w:val="00617CE2"/>
    <w:rsid w:val="006A3F44"/>
    <w:rsid w:val="006D08CA"/>
    <w:rsid w:val="00735E5B"/>
    <w:rsid w:val="007F6CAE"/>
    <w:rsid w:val="00846DF9"/>
    <w:rsid w:val="0088757C"/>
    <w:rsid w:val="008C0E87"/>
    <w:rsid w:val="008D1B8F"/>
    <w:rsid w:val="009005E8"/>
    <w:rsid w:val="00913885"/>
    <w:rsid w:val="00973542"/>
    <w:rsid w:val="009806C1"/>
    <w:rsid w:val="009C0A40"/>
    <w:rsid w:val="00AF4D9A"/>
    <w:rsid w:val="00B31AED"/>
    <w:rsid w:val="00B95C78"/>
    <w:rsid w:val="00C00E54"/>
    <w:rsid w:val="00C203AA"/>
    <w:rsid w:val="00C41A9D"/>
    <w:rsid w:val="00CB033E"/>
    <w:rsid w:val="00D320B8"/>
    <w:rsid w:val="00D41AAA"/>
    <w:rsid w:val="00D80B56"/>
    <w:rsid w:val="00DD06A9"/>
    <w:rsid w:val="00DE7AB0"/>
    <w:rsid w:val="00EE287C"/>
    <w:rsid w:val="00EF6EE3"/>
    <w:rsid w:val="00F8264B"/>
    <w:rsid w:val="0DD2179D"/>
    <w:rsid w:val="0DF60B4A"/>
    <w:rsid w:val="11B02084"/>
    <w:rsid w:val="123A150D"/>
    <w:rsid w:val="1272411B"/>
    <w:rsid w:val="14F5691E"/>
    <w:rsid w:val="174B714C"/>
    <w:rsid w:val="1AE2720A"/>
    <w:rsid w:val="1C855A55"/>
    <w:rsid w:val="1DE30911"/>
    <w:rsid w:val="1FC70735"/>
    <w:rsid w:val="2010505A"/>
    <w:rsid w:val="208F0C84"/>
    <w:rsid w:val="225B4260"/>
    <w:rsid w:val="22E85509"/>
    <w:rsid w:val="234025F4"/>
    <w:rsid w:val="24314364"/>
    <w:rsid w:val="2546250C"/>
    <w:rsid w:val="269C57FF"/>
    <w:rsid w:val="272E0455"/>
    <w:rsid w:val="2AFA5384"/>
    <w:rsid w:val="30BB70CD"/>
    <w:rsid w:val="31DA6ADB"/>
    <w:rsid w:val="372079E3"/>
    <w:rsid w:val="37561511"/>
    <w:rsid w:val="37D7676F"/>
    <w:rsid w:val="38922B11"/>
    <w:rsid w:val="3D7226A3"/>
    <w:rsid w:val="3E9B2C41"/>
    <w:rsid w:val="3F4363C4"/>
    <w:rsid w:val="413B5B49"/>
    <w:rsid w:val="413D6DD3"/>
    <w:rsid w:val="43597021"/>
    <w:rsid w:val="469D0144"/>
    <w:rsid w:val="48CF5B6D"/>
    <w:rsid w:val="496F50F9"/>
    <w:rsid w:val="49A12E8D"/>
    <w:rsid w:val="4A93458E"/>
    <w:rsid w:val="4C7D60FA"/>
    <w:rsid w:val="4C8E46AF"/>
    <w:rsid w:val="4D347C8C"/>
    <w:rsid w:val="4EE81760"/>
    <w:rsid w:val="4F0C38DE"/>
    <w:rsid w:val="4FCA0C67"/>
    <w:rsid w:val="50806406"/>
    <w:rsid w:val="541B277E"/>
    <w:rsid w:val="56C36C45"/>
    <w:rsid w:val="573E3F7E"/>
    <w:rsid w:val="57F634D4"/>
    <w:rsid w:val="5DD80A6B"/>
    <w:rsid w:val="63032034"/>
    <w:rsid w:val="633B18C5"/>
    <w:rsid w:val="643E6EE8"/>
    <w:rsid w:val="6EEF7CD0"/>
    <w:rsid w:val="70B75047"/>
    <w:rsid w:val="71900B5D"/>
    <w:rsid w:val="75FE5E67"/>
    <w:rsid w:val="769130D1"/>
    <w:rsid w:val="7AB631DA"/>
    <w:rsid w:val="7C325373"/>
    <w:rsid w:val="7C834FB7"/>
    <w:rsid w:val="7FD41C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311"/>
    <w:pPr>
      <w:adjustRightInd w:val="0"/>
      <w:snapToGrid w:val="0"/>
      <w:spacing w:after="200"/>
    </w:pPr>
    <w:rPr>
      <w:rFonts w:ascii="Tahoma" w:eastAsia="微软雅黑" w:hAnsi="Tahoma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3A5311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3A531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3A5311"/>
    <w:rPr>
      <w:rFonts w:ascii="Tahoma" w:eastAsia="微软雅黑" w:hAnsi="Tahoma"/>
      <w:kern w:val="0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3A5311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544</Words>
  <Characters>3104</Characters>
  <Application>Microsoft Office Word</Application>
  <DocSecurity>0</DocSecurity>
  <Lines>25</Lines>
  <Paragraphs>7</Paragraphs>
  <ScaleCrop>false</ScaleCrop>
  <Company>Win7w.Com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于洪兵</dc:creator>
  <cp:lastModifiedBy>Win7w</cp:lastModifiedBy>
  <cp:revision>31</cp:revision>
  <cp:lastPrinted>2021-06-24T02:31:00Z</cp:lastPrinted>
  <dcterms:created xsi:type="dcterms:W3CDTF">2021-06-01T03:18:00Z</dcterms:created>
  <dcterms:modified xsi:type="dcterms:W3CDTF">2021-06-29T07:50:00Z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