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69" w:rsidRDefault="00B0632B">
      <w:pPr>
        <w:widowControl/>
        <w:spacing w:line="600" w:lineRule="exact"/>
        <w:rPr>
          <w:rFonts w:ascii="宋体" w:eastAsia="宋体" w:hAnsi="宋体" w:cs="宋体"/>
          <w:bCs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bCs/>
          <w:color w:val="000000"/>
          <w:sz w:val="30"/>
          <w:szCs w:val="30"/>
        </w:rPr>
        <w:t>附件1</w:t>
      </w:r>
    </w:p>
    <w:p w:rsidR="007F1C69" w:rsidRDefault="00B0632B">
      <w:pPr>
        <w:widowControl/>
        <w:spacing w:line="600" w:lineRule="exact"/>
        <w:jc w:val="center"/>
        <w:rPr>
          <w:rFonts w:ascii="宋体" w:eastAsia="宋体" w:hAnsi="宋体" w:cs="宋体"/>
          <w:bCs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/>
          <w:color w:val="000000"/>
          <w:szCs w:val="32"/>
        </w:rPr>
        <w:t>包头职业技术学院2022年</w:t>
      </w:r>
      <w:r>
        <w:rPr>
          <w:rFonts w:ascii="黑体" w:eastAsia="黑体" w:hAnsi="黑体" w:cs="黑体" w:hint="eastAsia"/>
          <w:b/>
          <w:szCs w:val="32"/>
        </w:rPr>
        <w:t>高层次和紧缺急需人才需求岗位表</w:t>
      </w:r>
    </w:p>
    <w:tbl>
      <w:tblPr>
        <w:tblpPr w:leftFromText="180" w:rightFromText="180" w:vertAnchor="text" w:horzAnchor="page" w:tblpX="1163" w:tblpY="135"/>
        <w:tblOverlap w:val="never"/>
        <w:tblW w:w="9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044"/>
        <w:gridCol w:w="795"/>
        <w:gridCol w:w="816"/>
        <w:gridCol w:w="3084"/>
        <w:gridCol w:w="3066"/>
      </w:tblGrid>
      <w:tr w:rsidR="007F1C69">
        <w:trPr>
          <w:trHeight w:val="810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岗位名称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岗位</w:t>
            </w:r>
          </w:p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部门申请招聘人数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Tahoma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b/>
                <w:color w:val="000000"/>
                <w:sz w:val="18"/>
                <w:szCs w:val="18"/>
              </w:rPr>
              <w:t>其他条件</w:t>
            </w:r>
          </w:p>
        </w:tc>
      </w:tr>
      <w:tr w:rsidR="007F1C69">
        <w:trPr>
          <w:trHeight w:hRule="exact" w:val="737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</w:t>
            </w:r>
          </w:p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术岗</w:t>
            </w:r>
            <w:proofErr w:type="gramEnd"/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车辆工程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载运工具运用工程</w:t>
            </w:r>
          </w:p>
        </w:tc>
        <w:tc>
          <w:tcPr>
            <w:tcW w:w="3066" w:type="dxa"/>
            <w:vMerge w:val="restart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1.引进全日制硕士研究生（</w:t>
            </w: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含海外</w:t>
            </w:r>
            <w:proofErr w:type="gramEnd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硕士），年龄不超过35周岁。具备博士学历、学位人员，年龄可放宽至45周岁以下；</w:t>
            </w:r>
          </w:p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2.报考专业与要求专业须一致。</w:t>
            </w:r>
          </w:p>
        </w:tc>
      </w:tr>
      <w:tr w:rsidR="007F1C69">
        <w:trPr>
          <w:trHeight w:hRule="exact" w:val="682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</w:t>
            </w:r>
          </w:p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术岗</w:t>
            </w:r>
            <w:proofErr w:type="gramEnd"/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1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应用数学</w:t>
            </w:r>
          </w:p>
        </w:tc>
        <w:tc>
          <w:tcPr>
            <w:tcW w:w="3066" w:type="dxa"/>
            <w:vMerge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</w:tc>
      </w:tr>
      <w:tr w:rsidR="007F1C69">
        <w:trPr>
          <w:trHeight w:hRule="exact" w:val="697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2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会计学</w:t>
            </w:r>
          </w:p>
        </w:tc>
        <w:tc>
          <w:tcPr>
            <w:tcW w:w="3066" w:type="dxa"/>
            <w:vMerge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rPr>
                <w:rFonts w:ascii="仿宋" w:eastAsia="仿宋" w:hAnsi="仿宋" w:cs="Tahoma"/>
                <w:sz w:val="18"/>
                <w:szCs w:val="18"/>
              </w:rPr>
            </w:pPr>
          </w:p>
        </w:tc>
      </w:tr>
      <w:tr w:rsidR="007F1C69">
        <w:trPr>
          <w:trHeight w:val="924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信息与通信工程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计算机科学与技术</w:t>
            </w:r>
          </w:p>
        </w:tc>
        <w:tc>
          <w:tcPr>
            <w:tcW w:w="3066" w:type="dxa"/>
            <w:vMerge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</w:tc>
      </w:tr>
      <w:tr w:rsidR="007F1C69">
        <w:trPr>
          <w:trHeight w:val="612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jc w:val="lef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临床医学                         护理学                   </w:t>
            </w:r>
          </w:p>
          <w:p w:rsidR="007F1C69" w:rsidRDefault="00B0632B">
            <w:pPr>
              <w:spacing w:line="300" w:lineRule="exact"/>
              <w:jc w:val="lef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预防医学               </w:t>
            </w:r>
          </w:p>
        </w:tc>
        <w:tc>
          <w:tcPr>
            <w:tcW w:w="3066" w:type="dxa"/>
            <w:vMerge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</w:tc>
      </w:tr>
      <w:tr w:rsidR="007F1C69">
        <w:trPr>
          <w:trHeight w:val="2330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  <w:p w:rsidR="007F1C69" w:rsidRDefault="007F1C69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6</w:t>
            </w:r>
          </w:p>
          <w:p w:rsidR="007F1C69" w:rsidRDefault="007F1C69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  <w:p w:rsidR="007F1C69" w:rsidRDefault="007F1C69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ind w:left="180" w:hangingChars="100" w:hanging="180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临床医学内科学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临床医学外科学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临床医学妇产科学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临床医学急诊科学</w:t>
            </w:r>
            <w:r>
              <w:rPr>
                <w:rFonts w:ascii="仿宋" w:eastAsia="仿宋" w:hAnsi="仿宋" w:cs="Tahoma"/>
                <w:color w:val="000000"/>
                <w:sz w:val="18"/>
                <w:szCs w:val="18"/>
              </w:rPr>
              <w:t xml:space="preserve">                                      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中医内科学      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中医外科学      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中医骨伤科学 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口腔临床医学    </w:t>
            </w:r>
          </w:p>
          <w:p w:rsidR="007F1C69" w:rsidRDefault="00B0632B">
            <w:pPr>
              <w:spacing w:line="300" w:lineRule="exact"/>
              <w:jc w:val="lef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流行病与卫生统计学             儿</w:t>
            </w: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少卫生</w:t>
            </w:r>
            <w:proofErr w:type="gramEnd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 xml:space="preserve">与妇幼保健学              </w:t>
            </w:r>
          </w:p>
        </w:tc>
        <w:tc>
          <w:tcPr>
            <w:tcW w:w="3066" w:type="dxa"/>
            <w:vMerge/>
            <w:tcBorders>
              <w:tl2br w:val="nil"/>
              <w:tr2bl w:val="nil"/>
            </w:tcBorders>
            <w:vAlign w:val="center"/>
          </w:tcPr>
          <w:p w:rsidR="007F1C69" w:rsidRDefault="007F1C69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</w:p>
        </w:tc>
      </w:tr>
      <w:tr w:rsidR="007F1C69">
        <w:trPr>
          <w:trHeight w:val="2180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专任教师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2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马克思主义基本原理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马克思主义发展史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马克思主义中国化研究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思想政治教育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中国近代史基本问题研究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1.中共党员；</w:t>
            </w:r>
          </w:p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2.引进全日制硕士研究生（</w:t>
            </w: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含海外</w:t>
            </w:r>
            <w:proofErr w:type="gramEnd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硕士），年龄不超过35周岁。具备博士学历、学位人员，年龄可放宽至45周岁以下；</w:t>
            </w:r>
          </w:p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3.报考专业与要求专业须一致。</w:t>
            </w:r>
          </w:p>
        </w:tc>
      </w:tr>
      <w:tr w:rsidR="007F1C69">
        <w:trPr>
          <w:trHeight w:val="2203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专职辅导员</w:t>
            </w:r>
          </w:p>
        </w:tc>
        <w:tc>
          <w:tcPr>
            <w:tcW w:w="795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专业技术岗</w:t>
            </w: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400" w:lineRule="exact"/>
              <w:jc w:val="center"/>
              <w:rPr>
                <w:rFonts w:ascii="仿宋" w:eastAsia="仿宋" w:hAnsi="仿宋" w:cs="Tahoma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sz w:val="18"/>
                <w:szCs w:val="18"/>
              </w:rPr>
              <w:t>3</w:t>
            </w:r>
          </w:p>
        </w:tc>
        <w:tc>
          <w:tcPr>
            <w:tcW w:w="3084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马克思主义理论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哲学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经济学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教育学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中国语言文学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工学</w:t>
            </w:r>
          </w:p>
          <w:p w:rsidR="007F1C69" w:rsidRDefault="00B0632B">
            <w:pPr>
              <w:spacing w:line="30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心理学</w:t>
            </w:r>
          </w:p>
        </w:tc>
        <w:tc>
          <w:tcPr>
            <w:tcW w:w="3066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1.引进全日制硕士研究生（</w:t>
            </w:r>
            <w:proofErr w:type="gramStart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含海外</w:t>
            </w:r>
            <w:proofErr w:type="gramEnd"/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硕士），年龄不超过35周岁。具备博士学历、学位人员，年龄可放宽至45周岁以下；</w:t>
            </w:r>
          </w:p>
          <w:p w:rsidR="007F1C69" w:rsidRDefault="00B0632B">
            <w:pPr>
              <w:spacing w:line="360" w:lineRule="exact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18"/>
                <w:szCs w:val="18"/>
              </w:rPr>
              <w:t>2.报考专业与要求专业须一致。</w:t>
            </w:r>
          </w:p>
        </w:tc>
      </w:tr>
      <w:tr w:rsidR="007F1C69">
        <w:trPr>
          <w:trHeight w:val="600"/>
        </w:trPr>
        <w:tc>
          <w:tcPr>
            <w:tcW w:w="639" w:type="dxa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jc w:val="center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21"/>
                <w:szCs w:val="21"/>
              </w:rPr>
              <w:t>合计</w:t>
            </w:r>
          </w:p>
        </w:tc>
        <w:tc>
          <w:tcPr>
            <w:tcW w:w="8805" w:type="dxa"/>
            <w:gridSpan w:val="5"/>
            <w:tcBorders>
              <w:tl2br w:val="nil"/>
              <w:tr2bl w:val="nil"/>
            </w:tcBorders>
            <w:vAlign w:val="center"/>
          </w:tcPr>
          <w:p w:rsidR="007F1C69" w:rsidRDefault="00B0632B">
            <w:pPr>
              <w:spacing w:line="360" w:lineRule="exact"/>
              <w:ind w:firstLineChars="1800" w:firstLine="3960"/>
              <w:rPr>
                <w:rFonts w:ascii="仿宋" w:eastAsia="仿宋" w:hAnsi="仿宋" w:cs="Tahoma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Tahoma" w:hint="eastAsia"/>
                <w:color w:val="000000"/>
                <w:sz w:val="22"/>
                <w:szCs w:val="22"/>
              </w:rPr>
              <w:t>20</w:t>
            </w:r>
          </w:p>
        </w:tc>
      </w:tr>
    </w:tbl>
    <w:p w:rsidR="007F1C69" w:rsidRDefault="00B0632B">
      <w:pPr>
        <w:spacing w:line="360" w:lineRule="auto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lastRenderedPageBreak/>
        <w:t>附件2</w:t>
      </w:r>
    </w:p>
    <w:p w:rsidR="007F1C69" w:rsidRDefault="00B0632B">
      <w:pPr>
        <w:spacing w:beforeLines="50" w:before="156" w:afterLines="50" w:after="156" w:line="360" w:lineRule="auto"/>
        <w:jc w:val="center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包头职业技术学院高层次人才引进相关政策及待遇</w:t>
      </w:r>
    </w:p>
    <w:tbl>
      <w:tblPr>
        <w:tblW w:w="48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191"/>
        <w:gridCol w:w="6420"/>
      </w:tblGrid>
      <w:tr w:rsidR="007F1C69">
        <w:trPr>
          <w:trHeight w:val="567"/>
        </w:trPr>
        <w:tc>
          <w:tcPr>
            <w:tcW w:w="572" w:type="pct"/>
            <w:vMerge w:val="restar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引进对象及条件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第一类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符合《包头市高层次人才认定目录（2021年）》中四类及以上层次人才。</w:t>
            </w: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第二类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1"/>
                <w:szCs w:val="21"/>
                <w:lang w:bidi="ar"/>
              </w:rPr>
              <w:t>符合《包头市高层次人才认定目录（</w:t>
            </w:r>
            <w:r>
              <w:rPr>
                <w:rStyle w:val="font21"/>
                <w:rFonts w:ascii="仿宋" w:eastAsia="仿宋" w:hAnsi="仿宋" w:cs="仿宋" w:hint="eastAsia"/>
                <w:lang w:bidi="ar"/>
              </w:rPr>
              <w:t>2021</w:t>
            </w:r>
            <w:r>
              <w:rPr>
                <w:rStyle w:val="font31"/>
                <w:rFonts w:ascii="仿宋" w:eastAsia="仿宋" w:hAnsi="仿宋" w:cs="仿宋" w:hint="default"/>
                <w:lang w:bidi="ar"/>
              </w:rPr>
              <w:t>年）》中第五类层次人才中：具有国内外知名高校或科研院所的博士、博士后经历，取得较高学术成就的</w:t>
            </w:r>
            <w:r>
              <w:rPr>
                <w:rStyle w:val="font21"/>
                <w:rFonts w:ascii="仿宋" w:eastAsia="仿宋" w:hAnsi="仿宋" w:cs="仿宋" w:hint="eastAsia"/>
                <w:lang w:bidi="ar"/>
              </w:rPr>
              <w:t>;</w:t>
            </w:r>
            <w:r>
              <w:rPr>
                <w:rStyle w:val="font31"/>
                <w:rFonts w:ascii="仿宋" w:eastAsia="仿宋" w:hAnsi="仿宋" w:cs="仿宋" w:hint="default"/>
                <w:lang w:bidi="ar"/>
              </w:rPr>
              <w:t>具有国内一流高校与科研院所副高级以上专业技术职称，取得突出学术成就的。</w:t>
            </w: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第三类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  <w:p w:rsidR="007F1C69" w:rsidRDefault="00B0632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1"/>
                <w:szCs w:val="21"/>
                <w:lang w:bidi="ar"/>
              </w:rPr>
              <w:t>具有国家承认的博士学历、学位证书人员。</w:t>
            </w:r>
          </w:p>
          <w:p w:rsidR="007F1C69" w:rsidRDefault="007F1C6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第四类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具有本科学历人员，且具有企业5年以上工作经验，并符合《包头市高层次人才认定目录（2021年）》中第六类层次人才：世界技能大赛金、银、铜牌和国家级一类技能竞赛前五名获得者;中华技能大奖获得者和全国技术能手;国家级技能大师工作室主要负责人;省部级选拔表彰的最高层次技能人才;具备绝技绝活的特殊技能人才及其他相当层次的技能人才。</w:t>
            </w:r>
          </w:p>
        </w:tc>
      </w:tr>
      <w:tr w:rsidR="007F1C69">
        <w:trPr>
          <w:trHeight w:val="567"/>
        </w:trPr>
        <w:tc>
          <w:tcPr>
            <w:tcW w:w="572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引才专业</w:t>
            </w:r>
          </w:p>
        </w:tc>
        <w:tc>
          <w:tcPr>
            <w:tcW w:w="4427" w:type="pct"/>
            <w:gridSpan w:val="2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ind w:firstLineChars="1100" w:firstLine="2420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广聚英才，专业不限</w:t>
            </w:r>
          </w:p>
        </w:tc>
      </w:tr>
      <w:tr w:rsidR="007F1C69">
        <w:trPr>
          <w:trHeight w:val="567"/>
        </w:trPr>
        <w:tc>
          <w:tcPr>
            <w:tcW w:w="572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引才名额</w:t>
            </w:r>
          </w:p>
        </w:tc>
        <w:tc>
          <w:tcPr>
            <w:tcW w:w="4427" w:type="pct"/>
            <w:gridSpan w:val="2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ind w:firstLineChars="1300" w:firstLine="2860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  <w:t>引进人数不限</w:t>
            </w:r>
          </w:p>
        </w:tc>
      </w:tr>
      <w:tr w:rsidR="007F1C69">
        <w:trPr>
          <w:trHeight w:val="567"/>
        </w:trPr>
        <w:tc>
          <w:tcPr>
            <w:tcW w:w="572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引才条件</w:t>
            </w:r>
          </w:p>
        </w:tc>
        <w:tc>
          <w:tcPr>
            <w:tcW w:w="4427" w:type="pct"/>
            <w:gridSpan w:val="2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1.具有中华人民共和国国籍，拥护中华人民共和国宪法，热爱高等教育事业，具有良好的职业道德品行；</w:t>
            </w:r>
          </w:p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2.符合内蒙古自治区包头市事业单位人才引进的其他规定和条件；</w:t>
            </w:r>
          </w:p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3.曾受过刑事处罚和曾被开除公职的人员，在读全日制普通高校非应届毕业生，以及法律规定不得聘用的其他情形的人员不列入引进范围。</w:t>
            </w:r>
          </w:p>
        </w:tc>
      </w:tr>
      <w:tr w:rsidR="007F1C69">
        <w:trPr>
          <w:trHeight w:val="567"/>
        </w:trPr>
        <w:tc>
          <w:tcPr>
            <w:tcW w:w="572" w:type="pct"/>
            <w:vMerge w:val="restar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2"/>
                <w:szCs w:val="22"/>
              </w:rPr>
              <w:t>引才待遇</w:t>
            </w: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第一类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一类人才：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总体费用100万元起，其中住房补贴50万元、资助科研启动经费50万元，具体住房补贴和科研启动经费根据个人业绩和学术水平，由党委会按“一事一议”的形式研究决定。</w:t>
            </w: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第二类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二类人才：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理科总体费用 60 万元（住房补贴 40 万元；科研启动经费20万元），文科总体费用55万元（住房补贴40万元；科研启动经费15万元）。</w:t>
            </w: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第三类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三类人才：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理科总体费用40万元（住房补贴 22 万元；科研启动经费18万元），文科总体费用32万元（住房补贴22万元；科研启动经费10万元）。</w:t>
            </w:r>
          </w:p>
        </w:tc>
      </w:tr>
      <w:tr w:rsidR="007F1C69">
        <w:trPr>
          <w:trHeight w:val="567"/>
        </w:trPr>
        <w:tc>
          <w:tcPr>
            <w:tcW w:w="572" w:type="pct"/>
            <w:vMerge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7F1C69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3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第四类</w:t>
            </w:r>
          </w:p>
        </w:tc>
        <w:tc>
          <w:tcPr>
            <w:tcW w:w="3733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四类人才：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总体费用30万元住[房补贴20万元；资助科研启动（参加技术技能大赛）经费10万]。</w:t>
            </w:r>
          </w:p>
        </w:tc>
      </w:tr>
      <w:tr w:rsidR="007F1C69">
        <w:trPr>
          <w:trHeight w:val="567"/>
        </w:trPr>
        <w:tc>
          <w:tcPr>
            <w:tcW w:w="572" w:type="pct"/>
            <w:tcBorders>
              <w:tl2br w:val="nil"/>
              <w:tr2bl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其他相关待遇及政策</w:t>
            </w:r>
          </w:p>
        </w:tc>
        <w:tc>
          <w:tcPr>
            <w:tcW w:w="4427" w:type="pct"/>
            <w:gridSpan w:val="2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1.落实包头市事业编制</w:t>
            </w:r>
            <w:r>
              <w:rPr>
                <w:rStyle w:val="font01"/>
                <w:rFonts w:ascii="仿宋" w:eastAsia="仿宋" w:hAnsi="仿宋" w:cs="仿宋" w:hint="default"/>
                <w:lang w:bidi="ar"/>
              </w:rPr>
              <w:t>，享受包头市人才引进待遇；</w:t>
            </w:r>
          </w:p>
          <w:p w:rsidR="007F1C69" w:rsidRDefault="00B0632B">
            <w:pPr>
              <w:widowControl/>
              <w:jc w:val="left"/>
              <w:textAlignment w:val="center"/>
              <w:rPr>
                <w:rStyle w:val="font01"/>
                <w:rFonts w:ascii="仿宋" w:eastAsia="仿宋" w:hAnsi="仿宋" w:cs="仿宋" w:hint="default"/>
                <w:lang w:bidi="ar"/>
              </w:rPr>
            </w:pPr>
            <w:r>
              <w:rPr>
                <w:rStyle w:val="font01"/>
                <w:rFonts w:ascii="仿宋" w:eastAsia="仿宋" w:hAnsi="仿宋" w:cs="仿宋" w:hint="default"/>
                <w:lang w:bidi="ar"/>
              </w:rPr>
              <w:t>2.根据学院专业技术岗位聘用相关规定，受聘相应岗位；校内待遇最低享受副高七级；</w:t>
            </w:r>
          </w:p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Style w:val="font01"/>
                <w:rFonts w:ascii="仿宋" w:eastAsia="仿宋" w:hAnsi="仿宋" w:cs="仿宋" w:hint="default"/>
                <w:lang w:bidi="ar"/>
              </w:rPr>
              <w:t>3.按照“一人一事、一事一议”的方式协商确定引进待遇，学院柔性解决配偶工作、子女入学等需求。</w:t>
            </w:r>
          </w:p>
        </w:tc>
      </w:tr>
    </w:tbl>
    <w:tbl>
      <w:tblPr>
        <w:tblpPr w:leftFromText="180" w:rightFromText="180" w:vertAnchor="text" w:horzAnchor="page" w:tblpX="1775" w:tblpY="247"/>
        <w:tblOverlap w:val="never"/>
        <w:tblW w:w="8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7459"/>
      </w:tblGrid>
      <w:tr w:rsidR="007F1C69">
        <w:trPr>
          <w:trHeight w:val="388"/>
        </w:trPr>
        <w:tc>
          <w:tcPr>
            <w:tcW w:w="8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lastRenderedPageBreak/>
              <w:t>附件3</w:t>
            </w:r>
          </w:p>
        </w:tc>
      </w:tr>
      <w:tr w:rsidR="007F1C69">
        <w:trPr>
          <w:trHeight w:val="1021"/>
        </w:trPr>
        <w:tc>
          <w:tcPr>
            <w:tcW w:w="87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32"/>
                <w:lang w:bidi="ar"/>
              </w:rPr>
              <w:t>包头市高层次人才认定目录</w:t>
            </w:r>
          </w:p>
        </w:tc>
      </w:tr>
      <w:tr w:rsidR="007F1C69">
        <w:trPr>
          <w:trHeight w:val="777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第一类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中国科学院院士、中国工程院院士以及相当层次的人才(简称为一类)</w:t>
            </w:r>
          </w:p>
        </w:tc>
      </w:tr>
      <w:tr w:rsidR="007F1C69">
        <w:trPr>
          <w:trHeight w:val="217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第二类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进入中国科学院院士增选、中国工程院院士遴选的有效候选人;国家自然科学奖、国家技术发明奖、国家科学技术进步奖一等奖及以上获得者(第一主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人员);“国家特支计划” 杰出人才，哲学社会科学领域做出创造性成就和重大贡献、学术声望高的一级教授(资深教授)，海外一流大学或科研机构知名终身教授以及相当层次的人才(简称为二类)。</w:t>
            </w:r>
          </w:p>
        </w:tc>
      </w:tr>
      <w:tr w:rsidR="007F1C69">
        <w:trPr>
          <w:trHeight w:val="236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第三类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 w:rsidP="00817EC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国家自然科学奖、国家技术发明奖、国家科学技术进步奖二等奖及以上获得者;国家自然科学基金重大项目、重点项目主持人，国家杰出青年科学基金获得者，国家社会科学基金重大项目主持人;“国家特支计划” 领军人才全国杰出专业技术人才获得者;“长江学者奖励计划” 特聘教授;符合包头市新型材料、现代能源、现代装备制造业、农畜食品产业等重点产业领域发展需求的其他相当层次人才(简称为三类)。</w:t>
            </w:r>
          </w:p>
        </w:tc>
      </w:tr>
      <w:tr w:rsidR="007F1C69">
        <w:trPr>
          <w:trHeight w:val="243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第四类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 w:rsidP="00817EC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国家重点学科、实验室、工程技术研究中心学术(技术)带头人;“百千万人才工程”国家级人选;“国家特支计划” 青年拔尖人才，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“青年长江学者”入选者，“创新人才推进计划”中青年科技创新领军人才，国家自然科学基金优秀青年科学基金获得者;中国科学院“百人计划” 入选者;符合包头市新型材料、现代能源、现代装备制造业、农畜食品产业等重点产业领域发展需求的其他相当层次人才(简称为四类)。</w:t>
            </w:r>
          </w:p>
        </w:tc>
      </w:tr>
      <w:tr w:rsidR="007F1C69">
        <w:trPr>
          <w:trHeight w:val="173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第五类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具有国内外知名高校或科研院所的博士、博士后经历，取得较高学术成就的;具有国内一流高校与科研院所副高级以上专业技术职称，取得突出学术成就的;符合包头市新型材料、现代能源、现代装备制造业、农畜食品产业等重点产业领域发展需求的其他相当层次人才(简称为五类)。</w:t>
            </w:r>
          </w:p>
        </w:tc>
      </w:tr>
      <w:tr w:rsidR="007F1C69">
        <w:trPr>
          <w:trHeight w:val="1512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第六类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世界技能大赛金、银、铜牌和国家级一类技能竞赛前五名获得者;中华技能大奖获得者和全国技术能手;国家级技 能大师工作室主要负责人;省部级选拔表彰的最高层次技能人才; 具备绝技绝活的特殊技能人才及其他相当层次的技能人才(简称为六类)。</w:t>
            </w:r>
          </w:p>
        </w:tc>
      </w:tr>
      <w:tr w:rsidR="007F1C69">
        <w:trPr>
          <w:trHeight w:val="628"/>
        </w:trPr>
        <w:tc>
          <w:tcPr>
            <w:tcW w:w="8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7F1C69" w:rsidRDefault="00B0632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《包头市高层次人才认定目录》根据需要适时进行调整，经市人才工作协调小组审核后实施。</w:t>
            </w:r>
          </w:p>
        </w:tc>
      </w:tr>
    </w:tbl>
    <w:p w:rsidR="007F1C69" w:rsidRDefault="007F1C69">
      <w:pPr>
        <w:jc w:val="left"/>
        <w:rPr>
          <w:rFonts w:ascii="仿宋" w:eastAsia="仿宋" w:hAnsi="仿宋"/>
          <w:color w:val="000000" w:themeColor="text1"/>
          <w:szCs w:val="32"/>
          <w:highlight w:val="magenta"/>
        </w:rPr>
      </w:pPr>
    </w:p>
    <w:sectPr w:rsidR="007F1C69">
      <w:footerReference w:type="default" r:id="rId7"/>
      <w:pgSz w:w="11906" w:h="16838"/>
      <w:pgMar w:top="1361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8C" w:rsidRDefault="0023508C">
      <w:r>
        <w:separator/>
      </w:r>
    </w:p>
  </w:endnote>
  <w:endnote w:type="continuationSeparator" w:id="0">
    <w:p w:rsidR="0023508C" w:rsidRDefault="0023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C69" w:rsidRDefault="00B0632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C69" w:rsidRDefault="00B0632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17ECB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F1C69" w:rsidRDefault="00B0632B">
                    <w:pPr>
                      <w:pStyle w:val="a3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separate"/>
                    </w:r>
                    <w:r w:rsidR="00817ECB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8C" w:rsidRDefault="0023508C">
      <w:r>
        <w:separator/>
      </w:r>
    </w:p>
  </w:footnote>
  <w:footnote w:type="continuationSeparator" w:id="0">
    <w:p w:rsidR="0023508C" w:rsidRDefault="00235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zYTc2MDk0MWE3ZmUzNWU1MmJjMTNmNDQ0Y2I2Y2EifQ=="/>
  </w:docVars>
  <w:rsids>
    <w:rsidRoot w:val="007F1C69"/>
    <w:rsid w:val="001A2D2C"/>
    <w:rsid w:val="0023508C"/>
    <w:rsid w:val="00266F53"/>
    <w:rsid w:val="004C2638"/>
    <w:rsid w:val="007F1C69"/>
    <w:rsid w:val="00817ECB"/>
    <w:rsid w:val="00834A48"/>
    <w:rsid w:val="00AC2F62"/>
    <w:rsid w:val="00B0632B"/>
    <w:rsid w:val="00E10EA8"/>
    <w:rsid w:val="00E51724"/>
    <w:rsid w:val="00F646B3"/>
    <w:rsid w:val="0101288C"/>
    <w:rsid w:val="013A68E8"/>
    <w:rsid w:val="014028AB"/>
    <w:rsid w:val="015B6D94"/>
    <w:rsid w:val="015E18DB"/>
    <w:rsid w:val="01A15374"/>
    <w:rsid w:val="01B3091C"/>
    <w:rsid w:val="01FD496B"/>
    <w:rsid w:val="022F5195"/>
    <w:rsid w:val="02477F37"/>
    <w:rsid w:val="025E1734"/>
    <w:rsid w:val="02A02009"/>
    <w:rsid w:val="02AC3897"/>
    <w:rsid w:val="02C95831"/>
    <w:rsid w:val="03093FDE"/>
    <w:rsid w:val="032857F7"/>
    <w:rsid w:val="037C69E4"/>
    <w:rsid w:val="03904252"/>
    <w:rsid w:val="03B33C5C"/>
    <w:rsid w:val="03E86525"/>
    <w:rsid w:val="03F8379B"/>
    <w:rsid w:val="04133956"/>
    <w:rsid w:val="04271076"/>
    <w:rsid w:val="043776C3"/>
    <w:rsid w:val="043E3DD4"/>
    <w:rsid w:val="0495310E"/>
    <w:rsid w:val="04A3005D"/>
    <w:rsid w:val="04BA7D8B"/>
    <w:rsid w:val="050246BE"/>
    <w:rsid w:val="052D5B28"/>
    <w:rsid w:val="05471B28"/>
    <w:rsid w:val="05601106"/>
    <w:rsid w:val="05616436"/>
    <w:rsid w:val="05DF085B"/>
    <w:rsid w:val="05DF3F55"/>
    <w:rsid w:val="0609014F"/>
    <w:rsid w:val="060F3959"/>
    <w:rsid w:val="063A4C64"/>
    <w:rsid w:val="06850E99"/>
    <w:rsid w:val="06924828"/>
    <w:rsid w:val="06A97E53"/>
    <w:rsid w:val="06C26387"/>
    <w:rsid w:val="06E226A8"/>
    <w:rsid w:val="070C5811"/>
    <w:rsid w:val="07415801"/>
    <w:rsid w:val="077D23DB"/>
    <w:rsid w:val="07C11DDF"/>
    <w:rsid w:val="07C9386B"/>
    <w:rsid w:val="083F089F"/>
    <w:rsid w:val="084E5FAC"/>
    <w:rsid w:val="08737909"/>
    <w:rsid w:val="08993DDB"/>
    <w:rsid w:val="08C166D0"/>
    <w:rsid w:val="08DE0F24"/>
    <w:rsid w:val="08DF51F4"/>
    <w:rsid w:val="08F9790D"/>
    <w:rsid w:val="093610DC"/>
    <w:rsid w:val="095173FF"/>
    <w:rsid w:val="09774781"/>
    <w:rsid w:val="09956433"/>
    <w:rsid w:val="09B01C0A"/>
    <w:rsid w:val="09C224EC"/>
    <w:rsid w:val="09C65620"/>
    <w:rsid w:val="09D731AE"/>
    <w:rsid w:val="09E4016B"/>
    <w:rsid w:val="09F96818"/>
    <w:rsid w:val="0A4345BE"/>
    <w:rsid w:val="0A75513C"/>
    <w:rsid w:val="0AA704D3"/>
    <w:rsid w:val="0AD31B47"/>
    <w:rsid w:val="0AE0533C"/>
    <w:rsid w:val="0AFE677F"/>
    <w:rsid w:val="0B3B28EC"/>
    <w:rsid w:val="0B7E1881"/>
    <w:rsid w:val="0B895BE2"/>
    <w:rsid w:val="0B8C2616"/>
    <w:rsid w:val="0BD03EBB"/>
    <w:rsid w:val="0BDA583A"/>
    <w:rsid w:val="0BDB5722"/>
    <w:rsid w:val="0C053794"/>
    <w:rsid w:val="0C0E1EA4"/>
    <w:rsid w:val="0C0E710E"/>
    <w:rsid w:val="0C1B6DDC"/>
    <w:rsid w:val="0C1F4230"/>
    <w:rsid w:val="0C34489E"/>
    <w:rsid w:val="0C5411AC"/>
    <w:rsid w:val="0C690F54"/>
    <w:rsid w:val="0C854C9B"/>
    <w:rsid w:val="0CFF5BD1"/>
    <w:rsid w:val="0D042277"/>
    <w:rsid w:val="0D1E25F9"/>
    <w:rsid w:val="0D3743B6"/>
    <w:rsid w:val="0D49780F"/>
    <w:rsid w:val="0D896B3D"/>
    <w:rsid w:val="0D9C6C33"/>
    <w:rsid w:val="0DBA2731"/>
    <w:rsid w:val="0DC750DD"/>
    <w:rsid w:val="0DD07C91"/>
    <w:rsid w:val="0DEE4854"/>
    <w:rsid w:val="0E167049"/>
    <w:rsid w:val="0E1E3DDD"/>
    <w:rsid w:val="0E4107CF"/>
    <w:rsid w:val="0E70342A"/>
    <w:rsid w:val="0E761A16"/>
    <w:rsid w:val="0E874698"/>
    <w:rsid w:val="0E8A295E"/>
    <w:rsid w:val="0E9C6C5E"/>
    <w:rsid w:val="0EA679EC"/>
    <w:rsid w:val="0F000F7B"/>
    <w:rsid w:val="0F212889"/>
    <w:rsid w:val="0F256CEF"/>
    <w:rsid w:val="0F3A162B"/>
    <w:rsid w:val="0F7627BD"/>
    <w:rsid w:val="0F8F7B12"/>
    <w:rsid w:val="0FC937EA"/>
    <w:rsid w:val="0FCC124E"/>
    <w:rsid w:val="0FE31FEC"/>
    <w:rsid w:val="100F3202"/>
    <w:rsid w:val="10145ED5"/>
    <w:rsid w:val="104455A1"/>
    <w:rsid w:val="10515BF7"/>
    <w:rsid w:val="106E642B"/>
    <w:rsid w:val="107B3B38"/>
    <w:rsid w:val="10913DD9"/>
    <w:rsid w:val="114F7D34"/>
    <w:rsid w:val="11621D75"/>
    <w:rsid w:val="116D7A9F"/>
    <w:rsid w:val="118934A9"/>
    <w:rsid w:val="11EA0E20"/>
    <w:rsid w:val="11EA319D"/>
    <w:rsid w:val="11ED6F70"/>
    <w:rsid w:val="120C78D0"/>
    <w:rsid w:val="121855A6"/>
    <w:rsid w:val="121F13BC"/>
    <w:rsid w:val="12267463"/>
    <w:rsid w:val="12661A3D"/>
    <w:rsid w:val="12CE33FC"/>
    <w:rsid w:val="12E36BE9"/>
    <w:rsid w:val="12EA4287"/>
    <w:rsid w:val="12F072E7"/>
    <w:rsid w:val="12F62A0E"/>
    <w:rsid w:val="12F70F33"/>
    <w:rsid w:val="13124D52"/>
    <w:rsid w:val="131C2CDB"/>
    <w:rsid w:val="13611E0C"/>
    <w:rsid w:val="13641AC1"/>
    <w:rsid w:val="13806B2E"/>
    <w:rsid w:val="13BE09F6"/>
    <w:rsid w:val="13C46A1B"/>
    <w:rsid w:val="13EA2F81"/>
    <w:rsid w:val="14010830"/>
    <w:rsid w:val="141B124A"/>
    <w:rsid w:val="14360F84"/>
    <w:rsid w:val="145D083B"/>
    <w:rsid w:val="1488269F"/>
    <w:rsid w:val="14932235"/>
    <w:rsid w:val="14B53D26"/>
    <w:rsid w:val="14D340AF"/>
    <w:rsid w:val="14E64839"/>
    <w:rsid w:val="150E795F"/>
    <w:rsid w:val="15396333"/>
    <w:rsid w:val="155F6A17"/>
    <w:rsid w:val="156314A8"/>
    <w:rsid w:val="1575248D"/>
    <w:rsid w:val="1586386D"/>
    <w:rsid w:val="15B579ED"/>
    <w:rsid w:val="15BF7D6B"/>
    <w:rsid w:val="15CC5356"/>
    <w:rsid w:val="15E601A3"/>
    <w:rsid w:val="15F94DAA"/>
    <w:rsid w:val="160052F6"/>
    <w:rsid w:val="16152201"/>
    <w:rsid w:val="162E0BC8"/>
    <w:rsid w:val="16626673"/>
    <w:rsid w:val="16687B19"/>
    <w:rsid w:val="168F204B"/>
    <w:rsid w:val="16A3741F"/>
    <w:rsid w:val="16DE101B"/>
    <w:rsid w:val="16EE065B"/>
    <w:rsid w:val="16F253BE"/>
    <w:rsid w:val="174A5458"/>
    <w:rsid w:val="1760370F"/>
    <w:rsid w:val="176647E4"/>
    <w:rsid w:val="176B4F72"/>
    <w:rsid w:val="177C1611"/>
    <w:rsid w:val="17A51C33"/>
    <w:rsid w:val="17D011DF"/>
    <w:rsid w:val="17E22150"/>
    <w:rsid w:val="17EC7D50"/>
    <w:rsid w:val="17FF3981"/>
    <w:rsid w:val="18097A18"/>
    <w:rsid w:val="1815036B"/>
    <w:rsid w:val="18555013"/>
    <w:rsid w:val="186E6B60"/>
    <w:rsid w:val="188C20F6"/>
    <w:rsid w:val="188D2DA4"/>
    <w:rsid w:val="18926C54"/>
    <w:rsid w:val="18F16CD6"/>
    <w:rsid w:val="19075635"/>
    <w:rsid w:val="19197AF6"/>
    <w:rsid w:val="193A4B63"/>
    <w:rsid w:val="193B4031"/>
    <w:rsid w:val="19462E8C"/>
    <w:rsid w:val="194A34A4"/>
    <w:rsid w:val="19871686"/>
    <w:rsid w:val="199061E3"/>
    <w:rsid w:val="19CF49C1"/>
    <w:rsid w:val="19E410D9"/>
    <w:rsid w:val="1A194FDD"/>
    <w:rsid w:val="1A3B0A5E"/>
    <w:rsid w:val="1A5922C6"/>
    <w:rsid w:val="1A7C7DD0"/>
    <w:rsid w:val="1A7D676F"/>
    <w:rsid w:val="1AAE4571"/>
    <w:rsid w:val="1AD56795"/>
    <w:rsid w:val="1ADA1D1A"/>
    <w:rsid w:val="1AE71D56"/>
    <w:rsid w:val="1AEC5819"/>
    <w:rsid w:val="1AFA3035"/>
    <w:rsid w:val="1B254BE6"/>
    <w:rsid w:val="1B527433"/>
    <w:rsid w:val="1B734C27"/>
    <w:rsid w:val="1B8B1E9B"/>
    <w:rsid w:val="1BAB7FA8"/>
    <w:rsid w:val="1BB46D67"/>
    <w:rsid w:val="1C811D45"/>
    <w:rsid w:val="1CBA35CB"/>
    <w:rsid w:val="1CD06754"/>
    <w:rsid w:val="1D0C4B95"/>
    <w:rsid w:val="1D2E52D5"/>
    <w:rsid w:val="1D5C7C43"/>
    <w:rsid w:val="1D604FE5"/>
    <w:rsid w:val="1D675316"/>
    <w:rsid w:val="1DB71073"/>
    <w:rsid w:val="1DC154E3"/>
    <w:rsid w:val="1DC355D9"/>
    <w:rsid w:val="1DE32E54"/>
    <w:rsid w:val="1DE93DCA"/>
    <w:rsid w:val="1E0D0BC7"/>
    <w:rsid w:val="1E1D4E29"/>
    <w:rsid w:val="1E1E4EF9"/>
    <w:rsid w:val="1E496BCC"/>
    <w:rsid w:val="1E4C1C85"/>
    <w:rsid w:val="1E607731"/>
    <w:rsid w:val="1E6525F0"/>
    <w:rsid w:val="1EBF0DBE"/>
    <w:rsid w:val="1EC43D73"/>
    <w:rsid w:val="1EE2045C"/>
    <w:rsid w:val="1F11249F"/>
    <w:rsid w:val="1F3D7B9B"/>
    <w:rsid w:val="1F5D2448"/>
    <w:rsid w:val="1F900458"/>
    <w:rsid w:val="1F973C8B"/>
    <w:rsid w:val="1FAA1D1F"/>
    <w:rsid w:val="1FB93F22"/>
    <w:rsid w:val="1FBE1BDD"/>
    <w:rsid w:val="1FCE5E42"/>
    <w:rsid w:val="1FDB62CB"/>
    <w:rsid w:val="1FFF2CC6"/>
    <w:rsid w:val="201464E6"/>
    <w:rsid w:val="202A56ED"/>
    <w:rsid w:val="20750B58"/>
    <w:rsid w:val="20850780"/>
    <w:rsid w:val="20A902C3"/>
    <w:rsid w:val="20B969D5"/>
    <w:rsid w:val="20CD4CAD"/>
    <w:rsid w:val="20E07A2E"/>
    <w:rsid w:val="20EB469D"/>
    <w:rsid w:val="2120204A"/>
    <w:rsid w:val="21323297"/>
    <w:rsid w:val="21685840"/>
    <w:rsid w:val="217308EA"/>
    <w:rsid w:val="21816F02"/>
    <w:rsid w:val="21B3463D"/>
    <w:rsid w:val="220069E7"/>
    <w:rsid w:val="22540D53"/>
    <w:rsid w:val="225666A6"/>
    <w:rsid w:val="226345AE"/>
    <w:rsid w:val="22886585"/>
    <w:rsid w:val="22921452"/>
    <w:rsid w:val="22BF4A21"/>
    <w:rsid w:val="22F86A52"/>
    <w:rsid w:val="230C33C1"/>
    <w:rsid w:val="231B45D1"/>
    <w:rsid w:val="23335011"/>
    <w:rsid w:val="234E1F84"/>
    <w:rsid w:val="2354762B"/>
    <w:rsid w:val="236302E0"/>
    <w:rsid w:val="23DA15AE"/>
    <w:rsid w:val="23DF6B2D"/>
    <w:rsid w:val="23E24B73"/>
    <w:rsid w:val="23F912F9"/>
    <w:rsid w:val="2423399C"/>
    <w:rsid w:val="243C0E07"/>
    <w:rsid w:val="245040ED"/>
    <w:rsid w:val="2455074C"/>
    <w:rsid w:val="246F102F"/>
    <w:rsid w:val="247E5E2A"/>
    <w:rsid w:val="24951976"/>
    <w:rsid w:val="24A21C10"/>
    <w:rsid w:val="24A3335A"/>
    <w:rsid w:val="24E41B9D"/>
    <w:rsid w:val="24F12F9F"/>
    <w:rsid w:val="24F27691"/>
    <w:rsid w:val="251747B0"/>
    <w:rsid w:val="2545583B"/>
    <w:rsid w:val="25912059"/>
    <w:rsid w:val="25AA4CDE"/>
    <w:rsid w:val="25AB4524"/>
    <w:rsid w:val="25AD24D4"/>
    <w:rsid w:val="25C07866"/>
    <w:rsid w:val="25E01E7E"/>
    <w:rsid w:val="25E23B50"/>
    <w:rsid w:val="25FF7341"/>
    <w:rsid w:val="262C2E58"/>
    <w:rsid w:val="26432A4F"/>
    <w:rsid w:val="264C29C0"/>
    <w:rsid w:val="26F3212B"/>
    <w:rsid w:val="27252863"/>
    <w:rsid w:val="2736642C"/>
    <w:rsid w:val="274A0F99"/>
    <w:rsid w:val="275178F2"/>
    <w:rsid w:val="277F62E2"/>
    <w:rsid w:val="27D55F81"/>
    <w:rsid w:val="27FE3D3B"/>
    <w:rsid w:val="28205623"/>
    <w:rsid w:val="285048C9"/>
    <w:rsid w:val="28760319"/>
    <w:rsid w:val="288F4016"/>
    <w:rsid w:val="289620CA"/>
    <w:rsid w:val="291C02E7"/>
    <w:rsid w:val="293119C1"/>
    <w:rsid w:val="293F0264"/>
    <w:rsid w:val="29773B3B"/>
    <w:rsid w:val="299F510B"/>
    <w:rsid w:val="29B77AEF"/>
    <w:rsid w:val="29D153C8"/>
    <w:rsid w:val="29D15596"/>
    <w:rsid w:val="29DA3E43"/>
    <w:rsid w:val="29F0636F"/>
    <w:rsid w:val="2A1F0D6B"/>
    <w:rsid w:val="2A355BB7"/>
    <w:rsid w:val="2A3A03F9"/>
    <w:rsid w:val="2A4C4651"/>
    <w:rsid w:val="2A9A7D5E"/>
    <w:rsid w:val="2AC07205"/>
    <w:rsid w:val="2AC73072"/>
    <w:rsid w:val="2AF45FD5"/>
    <w:rsid w:val="2B1F6EC7"/>
    <w:rsid w:val="2B2D51D4"/>
    <w:rsid w:val="2B44353A"/>
    <w:rsid w:val="2B4F61B9"/>
    <w:rsid w:val="2B644BEE"/>
    <w:rsid w:val="2B655601"/>
    <w:rsid w:val="2B863B34"/>
    <w:rsid w:val="2B971572"/>
    <w:rsid w:val="2BA90A84"/>
    <w:rsid w:val="2BC20D16"/>
    <w:rsid w:val="2BFF4DB0"/>
    <w:rsid w:val="2C246981"/>
    <w:rsid w:val="2C2C71C4"/>
    <w:rsid w:val="2C8B2DA9"/>
    <w:rsid w:val="2CA3520F"/>
    <w:rsid w:val="2CBA0E07"/>
    <w:rsid w:val="2CE72159"/>
    <w:rsid w:val="2CE925F3"/>
    <w:rsid w:val="2CEA78AD"/>
    <w:rsid w:val="2CF915B3"/>
    <w:rsid w:val="2D126D9B"/>
    <w:rsid w:val="2D285E15"/>
    <w:rsid w:val="2D3D7617"/>
    <w:rsid w:val="2D481C1B"/>
    <w:rsid w:val="2DAE5FFB"/>
    <w:rsid w:val="2DD352D7"/>
    <w:rsid w:val="2DDA1764"/>
    <w:rsid w:val="2E1E4089"/>
    <w:rsid w:val="2E292897"/>
    <w:rsid w:val="2E3A0568"/>
    <w:rsid w:val="2F3D3664"/>
    <w:rsid w:val="2F4B587B"/>
    <w:rsid w:val="2F4E0E02"/>
    <w:rsid w:val="2F5F1722"/>
    <w:rsid w:val="2F860349"/>
    <w:rsid w:val="2F9B5B63"/>
    <w:rsid w:val="30340CF4"/>
    <w:rsid w:val="30787DCE"/>
    <w:rsid w:val="30934409"/>
    <w:rsid w:val="30C16C2B"/>
    <w:rsid w:val="310F5AF2"/>
    <w:rsid w:val="31196E42"/>
    <w:rsid w:val="313820B6"/>
    <w:rsid w:val="31642589"/>
    <w:rsid w:val="318B7DEA"/>
    <w:rsid w:val="318C5B06"/>
    <w:rsid w:val="31F35290"/>
    <w:rsid w:val="31FA7F33"/>
    <w:rsid w:val="32064FE5"/>
    <w:rsid w:val="320C1193"/>
    <w:rsid w:val="32132C91"/>
    <w:rsid w:val="32630573"/>
    <w:rsid w:val="327F3C5E"/>
    <w:rsid w:val="32904738"/>
    <w:rsid w:val="329C2A27"/>
    <w:rsid w:val="32AF0DCE"/>
    <w:rsid w:val="32B61FDB"/>
    <w:rsid w:val="32B8431B"/>
    <w:rsid w:val="32D81B5E"/>
    <w:rsid w:val="32F128AA"/>
    <w:rsid w:val="32F444B5"/>
    <w:rsid w:val="33370B5F"/>
    <w:rsid w:val="33433D47"/>
    <w:rsid w:val="33680D19"/>
    <w:rsid w:val="33896FBE"/>
    <w:rsid w:val="33A143E2"/>
    <w:rsid w:val="33A94517"/>
    <w:rsid w:val="33B000DA"/>
    <w:rsid w:val="34000EDD"/>
    <w:rsid w:val="341D0B28"/>
    <w:rsid w:val="347E6776"/>
    <w:rsid w:val="34C44A87"/>
    <w:rsid w:val="34F62FF7"/>
    <w:rsid w:val="35054E7F"/>
    <w:rsid w:val="35187D8C"/>
    <w:rsid w:val="3530079F"/>
    <w:rsid w:val="356150CA"/>
    <w:rsid w:val="35641120"/>
    <w:rsid w:val="35C56A5B"/>
    <w:rsid w:val="35D32926"/>
    <w:rsid w:val="35E15D5E"/>
    <w:rsid w:val="36031C56"/>
    <w:rsid w:val="36181542"/>
    <w:rsid w:val="363458AD"/>
    <w:rsid w:val="36406A4A"/>
    <w:rsid w:val="36584B3A"/>
    <w:rsid w:val="368B6411"/>
    <w:rsid w:val="36A324F8"/>
    <w:rsid w:val="370368AB"/>
    <w:rsid w:val="373426A9"/>
    <w:rsid w:val="379955EF"/>
    <w:rsid w:val="37C11245"/>
    <w:rsid w:val="37C24E62"/>
    <w:rsid w:val="37D94DEB"/>
    <w:rsid w:val="37F21699"/>
    <w:rsid w:val="37FC4C75"/>
    <w:rsid w:val="381C6576"/>
    <w:rsid w:val="381F3CB0"/>
    <w:rsid w:val="38CF0FDD"/>
    <w:rsid w:val="38E04ED8"/>
    <w:rsid w:val="392F277C"/>
    <w:rsid w:val="393A77F3"/>
    <w:rsid w:val="399D4F2F"/>
    <w:rsid w:val="39AE3548"/>
    <w:rsid w:val="39CE23BB"/>
    <w:rsid w:val="39EB5755"/>
    <w:rsid w:val="3A1F3260"/>
    <w:rsid w:val="3A262654"/>
    <w:rsid w:val="3A2B16EB"/>
    <w:rsid w:val="3A7600E5"/>
    <w:rsid w:val="3A9C2E6D"/>
    <w:rsid w:val="3AD43229"/>
    <w:rsid w:val="3B0D31D5"/>
    <w:rsid w:val="3B0F23C2"/>
    <w:rsid w:val="3B520C27"/>
    <w:rsid w:val="3B7C7B15"/>
    <w:rsid w:val="3B8610B0"/>
    <w:rsid w:val="3B935BF8"/>
    <w:rsid w:val="3BB838B1"/>
    <w:rsid w:val="3BBC5388"/>
    <w:rsid w:val="3BCA41A7"/>
    <w:rsid w:val="3BEA3C9E"/>
    <w:rsid w:val="3C2A12B5"/>
    <w:rsid w:val="3C435D69"/>
    <w:rsid w:val="3C637DF8"/>
    <w:rsid w:val="3C7B2710"/>
    <w:rsid w:val="3C9B6582"/>
    <w:rsid w:val="3CD75DE2"/>
    <w:rsid w:val="3D0137FE"/>
    <w:rsid w:val="3D0B15AD"/>
    <w:rsid w:val="3D0B2744"/>
    <w:rsid w:val="3D2620F8"/>
    <w:rsid w:val="3D573BAF"/>
    <w:rsid w:val="3DA8597B"/>
    <w:rsid w:val="3DC954AA"/>
    <w:rsid w:val="3DD07BE6"/>
    <w:rsid w:val="3DE624A5"/>
    <w:rsid w:val="3DF33C10"/>
    <w:rsid w:val="3DF972C6"/>
    <w:rsid w:val="3E0C2BE9"/>
    <w:rsid w:val="3E474DE9"/>
    <w:rsid w:val="3E5411FF"/>
    <w:rsid w:val="3E5C2F8C"/>
    <w:rsid w:val="3E5D5DA7"/>
    <w:rsid w:val="3EB44862"/>
    <w:rsid w:val="3EF579F8"/>
    <w:rsid w:val="3F0B248A"/>
    <w:rsid w:val="3F587658"/>
    <w:rsid w:val="3F5D367B"/>
    <w:rsid w:val="3F6A3841"/>
    <w:rsid w:val="3F7F43D5"/>
    <w:rsid w:val="3FCF6852"/>
    <w:rsid w:val="401B35F7"/>
    <w:rsid w:val="402F47D5"/>
    <w:rsid w:val="403C0969"/>
    <w:rsid w:val="405754DC"/>
    <w:rsid w:val="406F625D"/>
    <w:rsid w:val="40724381"/>
    <w:rsid w:val="409939B8"/>
    <w:rsid w:val="40D314AF"/>
    <w:rsid w:val="40FE6E47"/>
    <w:rsid w:val="410E714C"/>
    <w:rsid w:val="411828C6"/>
    <w:rsid w:val="4126185D"/>
    <w:rsid w:val="41293B6B"/>
    <w:rsid w:val="419C1A02"/>
    <w:rsid w:val="41A3733F"/>
    <w:rsid w:val="41AD57AB"/>
    <w:rsid w:val="41EC0D67"/>
    <w:rsid w:val="41F61D59"/>
    <w:rsid w:val="423271A8"/>
    <w:rsid w:val="42B51AA1"/>
    <w:rsid w:val="42B94713"/>
    <w:rsid w:val="42EB3C44"/>
    <w:rsid w:val="42FB30EF"/>
    <w:rsid w:val="42FC5B4B"/>
    <w:rsid w:val="434856EA"/>
    <w:rsid w:val="434965E4"/>
    <w:rsid w:val="435413B8"/>
    <w:rsid w:val="43790723"/>
    <w:rsid w:val="43BD27E6"/>
    <w:rsid w:val="43DA32C6"/>
    <w:rsid w:val="43DC4726"/>
    <w:rsid w:val="441F2BCE"/>
    <w:rsid w:val="4428262E"/>
    <w:rsid w:val="445C3F1C"/>
    <w:rsid w:val="44655202"/>
    <w:rsid w:val="446B0B6D"/>
    <w:rsid w:val="447204E1"/>
    <w:rsid w:val="44721824"/>
    <w:rsid w:val="4498506A"/>
    <w:rsid w:val="44A00A9F"/>
    <w:rsid w:val="44A474E8"/>
    <w:rsid w:val="44AE4AE1"/>
    <w:rsid w:val="44D05C97"/>
    <w:rsid w:val="451D506A"/>
    <w:rsid w:val="45347548"/>
    <w:rsid w:val="454173C4"/>
    <w:rsid w:val="4545710C"/>
    <w:rsid w:val="454B3325"/>
    <w:rsid w:val="454D3EF8"/>
    <w:rsid w:val="45513767"/>
    <w:rsid w:val="45CA15DE"/>
    <w:rsid w:val="45CA70EF"/>
    <w:rsid w:val="45F66658"/>
    <w:rsid w:val="45F80573"/>
    <w:rsid w:val="460F42FE"/>
    <w:rsid w:val="462438A8"/>
    <w:rsid w:val="462D1E75"/>
    <w:rsid w:val="46565682"/>
    <w:rsid w:val="46771790"/>
    <w:rsid w:val="468A686B"/>
    <w:rsid w:val="46BF4611"/>
    <w:rsid w:val="46E36F44"/>
    <w:rsid w:val="46E44CFB"/>
    <w:rsid w:val="46EC1D75"/>
    <w:rsid w:val="4701257D"/>
    <w:rsid w:val="473A1A1E"/>
    <w:rsid w:val="477741E7"/>
    <w:rsid w:val="47807935"/>
    <w:rsid w:val="479E71C5"/>
    <w:rsid w:val="479F3917"/>
    <w:rsid w:val="47CF6BC7"/>
    <w:rsid w:val="47ED21B9"/>
    <w:rsid w:val="486B7EFD"/>
    <w:rsid w:val="48880ECB"/>
    <w:rsid w:val="48B27ECE"/>
    <w:rsid w:val="48C13EDA"/>
    <w:rsid w:val="492637FA"/>
    <w:rsid w:val="49296A7C"/>
    <w:rsid w:val="49345A24"/>
    <w:rsid w:val="493D634C"/>
    <w:rsid w:val="49426348"/>
    <w:rsid w:val="495A196D"/>
    <w:rsid w:val="49602AEC"/>
    <w:rsid w:val="498A56A8"/>
    <w:rsid w:val="49E200F2"/>
    <w:rsid w:val="49EC5A2E"/>
    <w:rsid w:val="49F71C17"/>
    <w:rsid w:val="4A0E261F"/>
    <w:rsid w:val="4A1C5AD0"/>
    <w:rsid w:val="4A5C2802"/>
    <w:rsid w:val="4A7850D5"/>
    <w:rsid w:val="4A9E54F8"/>
    <w:rsid w:val="4AA3659B"/>
    <w:rsid w:val="4AB41A65"/>
    <w:rsid w:val="4AB62F9F"/>
    <w:rsid w:val="4AB663B6"/>
    <w:rsid w:val="4AC722BE"/>
    <w:rsid w:val="4B034E2A"/>
    <w:rsid w:val="4B227DAB"/>
    <w:rsid w:val="4B397E81"/>
    <w:rsid w:val="4B8A3D6D"/>
    <w:rsid w:val="4BA05467"/>
    <w:rsid w:val="4BA12A02"/>
    <w:rsid w:val="4BC62759"/>
    <w:rsid w:val="4BF03B4A"/>
    <w:rsid w:val="4BF32982"/>
    <w:rsid w:val="4C062C89"/>
    <w:rsid w:val="4C324200"/>
    <w:rsid w:val="4C446580"/>
    <w:rsid w:val="4C742085"/>
    <w:rsid w:val="4C7F60BA"/>
    <w:rsid w:val="4C9A379B"/>
    <w:rsid w:val="4CA10E74"/>
    <w:rsid w:val="4CA93FE4"/>
    <w:rsid w:val="4CB34BEA"/>
    <w:rsid w:val="4CBD73B4"/>
    <w:rsid w:val="4D09431A"/>
    <w:rsid w:val="4D264231"/>
    <w:rsid w:val="4D2E1823"/>
    <w:rsid w:val="4D3474B8"/>
    <w:rsid w:val="4D357F23"/>
    <w:rsid w:val="4D3D0ABA"/>
    <w:rsid w:val="4D3F0756"/>
    <w:rsid w:val="4D564BF0"/>
    <w:rsid w:val="4D5C176C"/>
    <w:rsid w:val="4D7B5803"/>
    <w:rsid w:val="4DBA7F6B"/>
    <w:rsid w:val="4DBC11E4"/>
    <w:rsid w:val="4DE639A9"/>
    <w:rsid w:val="4DEA5603"/>
    <w:rsid w:val="4DF65E10"/>
    <w:rsid w:val="4E077EA6"/>
    <w:rsid w:val="4E0F0400"/>
    <w:rsid w:val="4E124FAA"/>
    <w:rsid w:val="4E2A0DE2"/>
    <w:rsid w:val="4E3452B2"/>
    <w:rsid w:val="4E3E0278"/>
    <w:rsid w:val="4E430BA5"/>
    <w:rsid w:val="4E7038B4"/>
    <w:rsid w:val="4E721F01"/>
    <w:rsid w:val="4E996E26"/>
    <w:rsid w:val="4EB50F94"/>
    <w:rsid w:val="4EBF1CF0"/>
    <w:rsid w:val="4EC319FF"/>
    <w:rsid w:val="4ED22010"/>
    <w:rsid w:val="4EDF5CC3"/>
    <w:rsid w:val="4EF4368E"/>
    <w:rsid w:val="4EF54519"/>
    <w:rsid w:val="4EF73F91"/>
    <w:rsid w:val="4EFB33A7"/>
    <w:rsid w:val="4F016729"/>
    <w:rsid w:val="4F176CE3"/>
    <w:rsid w:val="4F260CDC"/>
    <w:rsid w:val="4F5717B3"/>
    <w:rsid w:val="4F6501F9"/>
    <w:rsid w:val="4F6638A8"/>
    <w:rsid w:val="4FDB60DE"/>
    <w:rsid w:val="4FE47B96"/>
    <w:rsid w:val="500C79AD"/>
    <w:rsid w:val="50190D7D"/>
    <w:rsid w:val="504E5B68"/>
    <w:rsid w:val="508550B3"/>
    <w:rsid w:val="50901457"/>
    <w:rsid w:val="50D67DA9"/>
    <w:rsid w:val="50E71B3F"/>
    <w:rsid w:val="50EE7FC3"/>
    <w:rsid w:val="50FB7664"/>
    <w:rsid w:val="50FD351D"/>
    <w:rsid w:val="51156856"/>
    <w:rsid w:val="51167475"/>
    <w:rsid w:val="51251286"/>
    <w:rsid w:val="5126092D"/>
    <w:rsid w:val="513A14E0"/>
    <w:rsid w:val="514E1F02"/>
    <w:rsid w:val="515661FD"/>
    <w:rsid w:val="516D60B3"/>
    <w:rsid w:val="51D46396"/>
    <w:rsid w:val="51DF50F6"/>
    <w:rsid w:val="520E7CC8"/>
    <w:rsid w:val="521633D3"/>
    <w:rsid w:val="522410DD"/>
    <w:rsid w:val="522E3E5C"/>
    <w:rsid w:val="525959EB"/>
    <w:rsid w:val="52C54FEB"/>
    <w:rsid w:val="52D67BED"/>
    <w:rsid w:val="52EB26F5"/>
    <w:rsid w:val="53346106"/>
    <w:rsid w:val="535E1ACF"/>
    <w:rsid w:val="53CC09F8"/>
    <w:rsid w:val="53CE5EF9"/>
    <w:rsid w:val="53E651A2"/>
    <w:rsid w:val="53F8222A"/>
    <w:rsid w:val="54002ADF"/>
    <w:rsid w:val="54003233"/>
    <w:rsid w:val="54501A80"/>
    <w:rsid w:val="545C6278"/>
    <w:rsid w:val="5494196A"/>
    <w:rsid w:val="549C661D"/>
    <w:rsid w:val="54B92600"/>
    <w:rsid w:val="54C33ABA"/>
    <w:rsid w:val="54D64FA3"/>
    <w:rsid w:val="54E534D1"/>
    <w:rsid w:val="55197446"/>
    <w:rsid w:val="554D44BD"/>
    <w:rsid w:val="555477D9"/>
    <w:rsid w:val="55BA6280"/>
    <w:rsid w:val="55F22DA7"/>
    <w:rsid w:val="55FC7F2A"/>
    <w:rsid w:val="56193620"/>
    <w:rsid w:val="56226B38"/>
    <w:rsid w:val="564B549B"/>
    <w:rsid w:val="566A529C"/>
    <w:rsid w:val="568B0740"/>
    <w:rsid w:val="56C50A4E"/>
    <w:rsid w:val="56C8229B"/>
    <w:rsid w:val="570A31C0"/>
    <w:rsid w:val="570C40C2"/>
    <w:rsid w:val="57861C1F"/>
    <w:rsid w:val="57864DA5"/>
    <w:rsid w:val="579D45CC"/>
    <w:rsid w:val="57D5057D"/>
    <w:rsid w:val="57DE2B80"/>
    <w:rsid w:val="57F4369A"/>
    <w:rsid w:val="58143D64"/>
    <w:rsid w:val="585D2259"/>
    <w:rsid w:val="585D6CFA"/>
    <w:rsid w:val="586D7E86"/>
    <w:rsid w:val="587B731A"/>
    <w:rsid w:val="588C3A80"/>
    <w:rsid w:val="58992B86"/>
    <w:rsid w:val="589F21FD"/>
    <w:rsid w:val="58B11E63"/>
    <w:rsid w:val="58BF7D29"/>
    <w:rsid w:val="58C155C8"/>
    <w:rsid w:val="58D57A17"/>
    <w:rsid w:val="58F22917"/>
    <w:rsid w:val="59382579"/>
    <w:rsid w:val="595E7F6A"/>
    <w:rsid w:val="59642D4C"/>
    <w:rsid w:val="59690560"/>
    <w:rsid w:val="59B226CE"/>
    <w:rsid w:val="59E46B0A"/>
    <w:rsid w:val="59F66BB7"/>
    <w:rsid w:val="5A1B2735"/>
    <w:rsid w:val="5A1D5A89"/>
    <w:rsid w:val="5A2B5BBB"/>
    <w:rsid w:val="5A494A7D"/>
    <w:rsid w:val="5A58301A"/>
    <w:rsid w:val="5A797C8D"/>
    <w:rsid w:val="5A893563"/>
    <w:rsid w:val="5A8A1DDA"/>
    <w:rsid w:val="5A8B74A4"/>
    <w:rsid w:val="5AA7432B"/>
    <w:rsid w:val="5AC502B6"/>
    <w:rsid w:val="5AC55E83"/>
    <w:rsid w:val="5AEA5EBC"/>
    <w:rsid w:val="5AF01325"/>
    <w:rsid w:val="5AF820F6"/>
    <w:rsid w:val="5B045082"/>
    <w:rsid w:val="5B1329CA"/>
    <w:rsid w:val="5B427F0C"/>
    <w:rsid w:val="5B5F4B3E"/>
    <w:rsid w:val="5B893CFC"/>
    <w:rsid w:val="5BA778AE"/>
    <w:rsid w:val="5BB507C1"/>
    <w:rsid w:val="5BE41E0A"/>
    <w:rsid w:val="5BEF6A68"/>
    <w:rsid w:val="5C032F16"/>
    <w:rsid w:val="5C66014B"/>
    <w:rsid w:val="5C6B3B52"/>
    <w:rsid w:val="5C78537E"/>
    <w:rsid w:val="5C856D6E"/>
    <w:rsid w:val="5CAB446A"/>
    <w:rsid w:val="5CB70C5A"/>
    <w:rsid w:val="5CBE3EA4"/>
    <w:rsid w:val="5CCC2B80"/>
    <w:rsid w:val="5D036B2E"/>
    <w:rsid w:val="5D1B5A02"/>
    <w:rsid w:val="5D3B36EA"/>
    <w:rsid w:val="5D442D27"/>
    <w:rsid w:val="5D4760DC"/>
    <w:rsid w:val="5D5F559B"/>
    <w:rsid w:val="5DA30F75"/>
    <w:rsid w:val="5DA32067"/>
    <w:rsid w:val="5DEE7CC7"/>
    <w:rsid w:val="5E0420D3"/>
    <w:rsid w:val="5E0A02FC"/>
    <w:rsid w:val="5E1B348B"/>
    <w:rsid w:val="5E271084"/>
    <w:rsid w:val="5E602EEB"/>
    <w:rsid w:val="5E6C4032"/>
    <w:rsid w:val="5E8D01D9"/>
    <w:rsid w:val="5E9142DE"/>
    <w:rsid w:val="5E951CD0"/>
    <w:rsid w:val="5EA650C5"/>
    <w:rsid w:val="5ED22BFE"/>
    <w:rsid w:val="5ED95981"/>
    <w:rsid w:val="5F110D93"/>
    <w:rsid w:val="5F123654"/>
    <w:rsid w:val="5F3925C6"/>
    <w:rsid w:val="5F3A0BF5"/>
    <w:rsid w:val="5F4B3CF7"/>
    <w:rsid w:val="5F5D36E8"/>
    <w:rsid w:val="5F8A04F2"/>
    <w:rsid w:val="5FA965D3"/>
    <w:rsid w:val="5FB630C4"/>
    <w:rsid w:val="5FD64452"/>
    <w:rsid w:val="5FD87185"/>
    <w:rsid w:val="5FFB6402"/>
    <w:rsid w:val="601E682D"/>
    <w:rsid w:val="60203556"/>
    <w:rsid w:val="60246FA6"/>
    <w:rsid w:val="60297224"/>
    <w:rsid w:val="604677D5"/>
    <w:rsid w:val="60786D6F"/>
    <w:rsid w:val="60F06092"/>
    <w:rsid w:val="610B240C"/>
    <w:rsid w:val="61333621"/>
    <w:rsid w:val="613B2B1D"/>
    <w:rsid w:val="613C3E15"/>
    <w:rsid w:val="613D4DAA"/>
    <w:rsid w:val="61446072"/>
    <w:rsid w:val="616771F7"/>
    <w:rsid w:val="616C74CC"/>
    <w:rsid w:val="616D0288"/>
    <w:rsid w:val="6172390B"/>
    <w:rsid w:val="61730F00"/>
    <w:rsid w:val="617627D9"/>
    <w:rsid w:val="61C3736F"/>
    <w:rsid w:val="61CB226F"/>
    <w:rsid w:val="61DE05B3"/>
    <w:rsid w:val="61EF5B51"/>
    <w:rsid w:val="623024C2"/>
    <w:rsid w:val="62951116"/>
    <w:rsid w:val="63131E82"/>
    <w:rsid w:val="632F1C71"/>
    <w:rsid w:val="63377D58"/>
    <w:rsid w:val="63834F7E"/>
    <w:rsid w:val="63CB4E40"/>
    <w:rsid w:val="63E30829"/>
    <w:rsid w:val="63E47732"/>
    <w:rsid w:val="63F714AF"/>
    <w:rsid w:val="63FD09A9"/>
    <w:rsid w:val="641E122C"/>
    <w:rsid w:val="644C240C"/>
    <w:rsid w:val="648B12EB"/>
    <w:rsid w:val="64911D25"/>
    <w:rsid w:val="64AB1367"/>
    <w:rsid w:val="64BA310B"/>
    <w:rsid w:val="64BB0515"/>
    <w:rsid w:val="64C668B4"/>
    <w:rsid w:val="64D02AB3"/>
    <w:rsid w:val="64E9263E"/>
    <w:rsid w:val="64F52885"/>
    <w:rsid w:val="65005001"/>
    <w:rsid w:val="6517665A"/>
    <w:rsid w:val="6528675F"/>
    <w:rsid w:val="652C589F"/>
    <w:rsid w:val="656117E8"/>
    <w:rsid w:val="656A52A2"/>
    <w:rsid w:val="65783E89"/>
    <w:rsid w:val="65983EB4"/>
    <w:rsid w:val="65A949E4"/>
    <w:rsid w:val="65AE74FA"/>
    <w:rsid w:val="65BD6C37"/>
    <w:rsid w:val="65C2176C"/>
    <w:rsid w:val="661D7B48"/>
    <w:rsid w:val="665A35A3"/>
    <w:rsid w:val="667C5E2E"/>
    <w:rsid w:val="668502B3"/>
    <w:rsid w:val="6756408A"/>
    <w:rsid w:val="67734C48"/>
    <w:rsid w:val="677B5650"/>
    <w:rsid w:val="678A5C9A"/>
    <w:rsid w:val="67B35B79"/>
    <w:rsid w:val="67C16189"/>
    <w:rsid w:val="67CA281B"/>
    <w:rsid w:val="67CE0736"/>
    <w:rsid w:val="67EA5471"/>
    <w:rsid w:val="680D7537"/>
    <w:rsid w:val="68126AC5"/>
    <w:rsid w:val="68177E92"/>
    <w:rsid w:val="681F5505"/>
    <w:rsid w:val="68436ED9"/>
    <w:rsid w:val="68890686"/>
    <w:rsid w:val="6892332F"/>
    <w:rsid w:val="68BE01EE"/>
    <w:rsid w:val="68D46DAB"/>
    <w:rsid w:val="68E05FBB"/>
    <w:rsid w:val="6909250D"/>
    <w:rsid w:val="693A5C0E"/>
    <w:rsid w:val="69682DCD"/>
    <w:rsid w:val="699277FD"/>
    <w:rsid w:val="69A65E82"/>
    <w:rsid w:val="69E54890"/>
    <w:rsid w:val="6A0E4643"/>
    <w:rsid w:val="6A177FD5"/>
    <w:rsid w:val="6A31118F"/>
    <w:rsid w:val="6AA211D8"/>
    <w:rsid w:val="6AC9083D"/>
    <w:rsid w:val="6AF2526E"/>
    <w:rsid w:val="6AF969CD"/>
    <w:rsid w:val="6B2B65B3"/>
    <w:rsid w:val="6B5A181B"/>
    <w:rsid w:val="6B5E01D9"/>
    <w:rsid w:val="6B631E03"/>
    <w:rsid w:val="6B775594"/>
    <w:rsid w:val="6B866AF0"/>
    <w:rsid w:val="6C445178"/>
    <w:rsid w:val="6C471124"/>
    <w:rsid w:val="6C5C2A2F"/>
    <w:rsid w:val="6C794843"/>
    <w:rsid w:val="6C7D1196"/>
    <w:rsid w:val="6C91606C"/>
    <w:rsid w:val="6C92433C"/>
    <w:rsid w:val="6CCC75BC"/>
    <w:rsid w:val="6D0C7197"/>
    <w:rsid w:val="6D134085"/>
    <w:rsid w:val="6D2E0EC2"/>
    <w:rsid w:val="6D335B69"/>
    <w:rsid w:val="6D5250CC"/>
    <w:rsid w:val="6D63012C"/>
    <w:rsid w:val="6D6B5859"/>
    <w:rsid w:val="6D9E4B78"/>
    <w:rsid w:val="6DB42A35"/>
    <w:rsid w:val="6DB95AD3"/>
    <w:rsid w:val="6DE278D5"/>
    <w:rsid w:val="6DF12174"/>
    <w:rsid w:val="6E063ADD"/>
    <w:rsid w:val="6E2E5E86"/>
    <w:rsid w:val="6E7801CB"/>
    <w:rsid w:val="6E7D159F"/>
    <w:rsid w:val="6E941A07"/>
    <w:rsid w:val="6EB75D98"/>
    <w:rsid w:val="6EE0648E"/>
    <w:rsid w:val="6F1C75F8"/>
    <w:rsid w:val="6F1E49AE"/>
    <w:rsid w:val="6F27607F"/>
    <w:rsid w:val="6F573A8E"/>
    <w:rsid w:val="6FB1257E"/>
    <w:rsid w:val="6FB360F1"/>
    <w:rsid w:val="6FFE2990"/>
    <w:rsid w:val="70007B78"/>
    <w:rsid w:val="70221F95"/>
    <w:rsid w:val="70294A6D"/>
    <w:rsid w:val="703F334E"/>
    <w:rsid w:val="70432417"/>
    <w:rsid w:val="70510F5D"/>
    <w:rsid w:val="70613E0B"/>
    <w:rsid w:val="70710485"/>
    <w:rsid w:val="70791B23"/>
    <w:rsid w:val="7081219C"/>
    <w:rsid w:val="70A232AE"/>
    <w:rsid w:val="70A350BF"/>
    <w:rsid w:val="70A55512"/>
    <w:rsid w:val="70A57A73"/>
    <w:rsid w:val="70A75473"/>
    <w:rsid w:val="70F71FC0"/>
    <w:rsid w:val="71363E4A"/>
    <w:rsid w:val="714F2F65"/>
    <w:rsid w:val="714F6486"/>
    <w:rsid w:val="714F6C68"/>
    <w:rsid w:val="71537C5E"/>
    <w:rsid w:val="71924244"/>
    <w:rsid w:val="71A251FA"/>
    <w:rsid w:val="720F7205"/>
    <w:rsid w:val="723B56DD"/>
    <w:rsid w:val="72640322"/>
    <w:rsid w:val="727B0778"/>
    <w:rsid w:val="72904DEC"/>
    <w:rsid w:val="72A15AF8"/>
    <w:rsid w:val="72C661B2"/>
    <w:rsid w:val="72E63AE9"/>
    <w:rsid w:val="73082FD5"/>
    <w:rsid w:val="732B390A"/>
    <w:rsid w:val="733B035A"/>
    <w:rsid w:val="73401749"/>
    <w:rsid w:val="735A046E"/>
    <w:rsid w:val="737B6C16"/>
    <w:rsid w:val="73840550"/>
    <w:rsid w:val="73C86C58"/>
    <w:rsid w:val="73CD3A7F"/>
    <w:rsid w:val="73DB67C1"/>
    <w:rsid w:val="74201C40"/>
    <w:rsid w:val="742241A9"/>
    <w:rsid w:val="742B25A8"/>
    <w:rsid w:val="74355E97"/>
    <w:rsid w:val="74424612"/>
    <w:rsid w:val="744A7167"/>
    <w:rsid w:val="745612D3"/>
    <w:rsid w:val="74761E6A"/>
    <w:rsid w:val="74804649"/>
    <w:rsid w:val="74AA3C43"/>
    <w:rsid w:val="74AB2674"/>
    <w:rsid w:val="74AF13F3"/>
    <w:rsid w:val="74E26107"/>
    <w:rsid w:val="74E262CF"/>
    <w:rsid w:val="753660A5"/>
    <w:rsid w:val="75493420"/>
    <w:rsid w:val="7556730E"/>
    <w:rsid w:val="75670F30"/>
    <w:rsid w:val="75931D9C"/>
    <w:rsid w:val="75AE3DDA"/>
    <w:rsid w:val="75F563E4"/>
    <w:rsid w:val="75FE43B4"/>
    <w:rsid w:val="760E5EE6"/>
    <w:rsid w:val="76122AFE"/>
    <w:rsid w:val="761B6DFD"/>
    <w:rsid w:val="7622132A"/>
    <w:rsid w:val="762B0F67"/>
    <w:rsid w:val="76430DDC"/>
    <w:rsid w:val="76792758"/>
    <w:rsid w:val="76AA5E94"/>
    <w:rsid w:val="76AC2297"/>
    <w:rsid w:val="7703723B"/>
    <w:rsid w:val="77081E4C"/>
    <w:rsid w:val="772A3328"/>
    <w:rsid w:val="772A730F"/>
    <w:rsid w:val="774752E6"/>
    <w:rsid w:val="775B51B0"/>
    <w:rsid w:val="77BF22A9"/>
    <w:rsid w:val="77BF792C"/>
    <w:rsid w:val="77D27D9D"/>
    <w:rsid w:val="77D8364D"/>
    <w:rsid w:val="77E06552"/>
    <w:rsid w:val="78034608"/>
    <w:rsid w:val="78A756F9"/>
    <w:rsid w:val="78D27E64"/>
    <w:rsid w:val="78E43C95"/>
    <w:rsid w:val="78E87298"/>
    <w:rsid w:val="78F00C55"/>
    <w:rsid w:val="7920642C"/>
    <w:rsid w:val="792A4679"/>
    <w:rsid w:val="793C72E2"/>
    <w:rsid w:val="79481964"/>
    <w:rsid w:val="797E2AC6"/>
    <w:rsid w:val="79841F8D"/>
    <w:rsid w:val="79985620"/>
    <w:rsid w:val="79AE5558"/>
    <w:rsid w:val="79BB6614"/>
    <w:rsid w:val="7A0A61A3"/>
    <w:rsid w:val="7A43482C"/>
    <w:rsid w:val="7A620E70"/>
    <w:rsid w:val="7A633DD8"/>
    <w:rsid w:val="7AC7173E"/>
    <w:rsid w:val="7ACF5F63"/>
    <w:rsid w:val="7B080762"/>
    <w:rsid w:val="7B213BF4"/>
    <w:rsid w:val="7B2E138C"/>
    <w:rsid w:val="7B676D95"/>
    <w:rsid w:val="7BA92CFF"/>
    <w:rsid w:val="7BB60DCC"/>
    <w:rsid w:val="7BB93739"/>
    <w:rsid w:val="7BC345CF"/>
    <w:rsid w:val="7BF52034"/>
    <w:rsid w:val="7BF623EC"/>
    <w:rsid w:val="7C032A03"/>
    <w:rsid w:val="7C2A2392"/>
    <w:rsid w:val="7C311C2A"/>
    <w:rsid w:val="7C3E7E36"/>
    <w:rsid w:val="7C59048A"/>
    <w:rsid w:val="7C763E9A"/>
    <w:rsid w:val="7C7D6967"/>
    <w:rsid w:val="7C853709"/>
    <w:rsid w:val="7CA73640"/>
    <w:rsid w:val="7CAD0435"/>
    <w:rsid w:val="7CAE53EE"/>
    <w:rsid w:val="7CC54DCC"/>
    <w:rsid w:val="7CD44584"/>
    <w:rsid w:val="7D025C9E"/>
    <w:rsid w:val="7D41364D"/>
    <w:rsid w:val="7D496591"/>
    <w:rsid w:val="7D731D95"/>
    <w:rsid w:val="7D794415"/>
    <w:rsid w:val="7D92270C"/>
    <w:rsid w:val="7DA5162A"/>
    <w:rsid w:val="7DAE363B"/>
    <w:rsid w:val="7DB875EA"/>
    <w:rsid w:val="7DC421FB"/>
    <w:rsid w:val="7DD329D6"/>
    <w:rsid w:val="7DDF59D6"/>
    <w:rsid w:val="7E044914"/>
    <w:rsid w:val="7E0C7A9F"/>
    <w:rsid w:val="7E157F17"/>
    <w:rsid w:val="7E177543"/>
    <w:rsid w:val="7E1B497A"/>
    <w:rsid w:val="7E26614F"/>
    <w:rsid w:val="7E330EF0"/>
    <w:rsid w:val="7E561415"/>
    <w:rsid w:val="7E711B61"/>
    <w:rsid w:val="7E956559"/>
    <w:rsid w:val="7EAA3D2F"/>
    <w:rsid w:val="7EB75C9F"/>
    <w:rsid w:val="7ECF1BE0"/>
    <w:rsid w:val="7ED67445"/>
    <w:rsid w:val="7EF4082E"/>
    <w:rsid w:val="7F1115BB"/>
    <w:rsid w:val="7F2F0516"/>
    <w:rsid w:val="7F455B1C"/>
    <w:rsid w:val="7F750A38"/>
    <w:rsid w:val="7F765B8F"/>
    <w:rsid w:val="7F8313C4"/>
    <w:rsid w:val="7F9D6A5F"/>
    <w:rsid w:val="7FBC3CD4"/>
    <w:rsid w:val="7FF8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80B41"/>
  <w15:docId w15:val="{546E8D32-21E8-492F-905B-F4EA8715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page number"/>
    <w:basedOn w:val="a0"/>
    <w:qFormat/>
  </w:style>
  <w:style w:type="character" w:customStyle="1" w:styleId="font21">
    <w:name w:val="font21"/>
    <w:basedOn w:val="a0"/>
    <w:qFormat/>
    <w:rPr>
      <w:rFonts w:ascii="Calibri" w:hAnsi="Calibri" w:cs="Calibri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2279</Characters>
  <Application>Microsoft Office Word</Application>
  <DocSecurity>0</DocSecurity>
  <Lines>18</Lines>
  <Paragraphs>5</Paragraphs>
  <ScaleCrop>false</ScaleCrop>
  <Company>Win7w.Com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Win7w</cp:lastModifiedBy>
  <cp:revision>4</cp:revision>
  <cp:lastPrinted>2022-05-18T00:23:00Z</cp:lastPrinted>
  <dcterms:created xsi:type="dcterms:W3CDTF">2022-05-19T09:33:00Z</dcterms:created>
  <dcterms:modified xsi:type="dcterms:W3CDTF">2022-05-27T10:35:00Z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9E2C38AA52974135846130E0B1F8098A</vt:lpwstr>
  </property>
</Properties>
</file>